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6C255" w14:textId="20D490C4" w:rsidR="00C24957" w:rsidRPr="0042079B" w:rsidRDefault="00A524BE">
      <w:pPr>
        <w:tabs>
          <w:tab w:val="right" w:pos="9638"/>
        </w:tabs>
        <w:rPr>
          <w:rFonts w:ascii="Arial" w:hAnsi="Arial" w:cs="Arial"/>
          <w:b/>
          <w:bCs/>
          <w:noProof/>
          <w:sz w:val="24"/>
          <w:szCs w:val="24"/>
        </w:rPr>
      </w:pPr>
      <w:r w:rsidRPr="00A524BE">
        <w:rPr>
          <w:rFonts w:ascii="Arial" w:hAnsi="Arial" w:cs="Arial"/>
          <w:b/>
          <w:bCs/>
          <w:noProof/>
          <w:sz w:val="24"/>
          <w:szCs w:val="24"/>
        </w:rPr>
        <w:t>3GPP TSG SA Meeting #1</w:t>
      </w:r>
      <w:r w:rsidR="00D93B25">
        <w:rPr>
          <w:rFonts w:ascii="Arial" w:hAnsi="Arial" w:cs="Arial"/>
          <w:b/>
          <w:bCs/>
          <w:noProof/>
          <w:sz w:val="24"/>
          <w:szCs w:val="24"/>
        </w:rPr>
        <w:t>05</w:t>
      </w:r>
      <w:r w:rsidR="00C24957" w:rsidRPr="0042079B">
        <w:rPr>
          <w:rFonts w:ascii="Arial" w:hAnsi="Arial" w:cs="Arial"/>
          <w:b/>
          <w:bCs/>
          <w:noProof/>
          <w:sz w:val="24"/>
          <w:szCs w:val="24"/>
        </w:rPr>
        <w:tab/>
      </w:r>
      <w:r w:rsidR="00D93B25" w:rsidRPr="00D93B25">
        <w:rPr>
          <w:rFonts w:ascii="Arial" w:hAnsi="Arial" w:cs="Arial"/>
          <w:b/>
          <w:bCs/>
          <w:sz w:val="26"/>
          <w:szCs w:val="26"/>
        </w:rPr>
        <w:t>SP-241310</w:t>
      </w:r>
    </w:p>
    <w:p w14:paraId="50F9F239" w14:textId="38B7F9B4" w:rsidR="00C24957" w:rsidRPr="0042079B" w:rsidRDefault="00D93B25">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Melbourne</w:t>
      </w:r>
      <w:r w:rsidR="00A524BE" w:rsidRPr="00A524BE">
        <w:rPr>
          <w:rFonts w:ascii="Arial" w:hAnsi="Arial" w:cs="Arial"/>
          <w:b/>
          <w:bCs/>
          <w:noProof/>
          <w:sz w:val="24"/>
          <w:szCs w:val="24"/>
        </w:rPr>
        <w:t xml:space="preserve">, </w:t>
      </w:r>
      <w:r>
        <w:rPr>
          <w:rFonts w:ascii="Arial" w:hAnsi="Arial" w:cs="Arial"/>
          <w:b/>
          <w:bCs/>
          <w:noProof/>
          <w:sz w:val="24"/>
          <w:szCs w:val="24"/>
        </w:rPr>
        <w:t>Australia</w:t>
      </w:r>
      <w:r w:rsidR="00A524BE" w:rsidRPr="00A524BE">
        <w:rPr>
          <w:rFonts w:ascii="Arial" w:hAnsi="Arial" w:cs="Arial"/>
          <w:b/>
          <w:bCs/>
          <w:noProof/>
          <w:sz w:val="24"/>
          <w:szCs w:val="24"/>
        </w:rPr>
        <w:t xml:space="preserve">, </w:t>
      </w:r>
      <w:r>
        <w:rPr>
          <w:rFonts w:ascii="Arial" w:hAnsi="Arial" w:cs="Arial"/>
          <w:b/>
          <w:bCs/>
          <w:noProof/>
          <w:sz w:val="24"/>
          <w:szCs w:val="24"/>
        </w:rPr>
        <w:t>September</w:t>
      </w:r>
      <w:r w:rsidR="00A524BE" w:rsidRPr="00A524BE">
        <w:rPr>
          <w:rFonts w:ascii="Arial" w:hAnsi="Arial" w:cs="Arial"/>
          <w:b/>
          <w:bCs/>
          <w:noProof/>
          <w:sz w:val="24"/>
          <w:szCs w:val="24"/>
        </w:rPr>
        <w:t xml:space="preserve"> </w:t>
      </w:r>
      <w:r>
        <w:rPr>
          <w:rFonts w:ascii="Arial" w:hAnsi="Arial" w:cs="Arial"/>
          <w:b/>
          <w:bCs/>
          <w:noProof/>
          <w:sz w:val="24"/>
          <w:szCs w:val="24"/>
        </w:rPr>
        <w:t>10</w:t>
      </w:r>
      <w:r w:rsidR="00A524BE" w:rsidRPr="00A524BE">
        <w:rPr>
          <w:rFonts w:ascii="Arial" w:hAnsi="Arial" w:cs="Arial"/>
          <w:b/>
          <w:bCs/>
          <w:noProof/>
          <w:sz w:val="24"/>
          <w:szCs w:val="24"/>
        </w:rPr>
        <w:t xml:space="preserve"> – </w:t>
      </w:r>
      <w:r>
        <w:rPr>
          <w:rFonts w:ascii="Arial" w:hAnsi="Arial" w:cs="Arial"/>
          <w:b/>
          <w:bCs/>
          <w:noProof/>
          <w:sz w:val="24"/>
          <w:szCs w:val="24"/>
        </w:rPr>
        <w:t>13</w:t>
      </w:r>
      <w:r w:rsidR="00A524BE" w:rsidRPr="00A524BE">
        <w:rPr>
          <w:rFonts w:ascii="Arial" w:hAnsi="Arial" w:cs="Arial"/>
          <w:b/>
          <w:bCs/>
          <w:noProof/>
          <w:sz w:val="24"/>
          <w:szCs w:val="24"/>
        </w:rPr>
        <w:t>, 2024</w:t>
      </w:r>
    </w:p>
    <w:p w14:paraId="1FCE4927" w14:textId="5B58F76A" w:rsidR="00A524BE" w:rsidRDefault="00A524BE" w:rsidP="00A524BE">
      <w:pPr>
        <w:ind w:left="2127" w:hanging="2127"/>
        <w:rPr>
          <w:rFonts w:ascii="Arial" w:hAnsi="Arial" w:cs="Arial"/>
          <w:b/>
        </w:rPr>
      </w:pPr>
      <w:r>
        <w:rPr>
          <w:rFonts w:ascii="Arial" w:hAnsi="Arial" w:cs="Arial"/>
          <w:b/>
        </w:rPr>
        <w:t>Source:</w:t>
      </w:r>
      <w:r w:rsidRPr="007F0B92">
        <w:rPr>
          <w:rFonts w:ascii="Arial" w:hAnsi="Arial" w:cs="Arial"/>
          <w:b/>
        </w:rPr>
        <w:t xml:space="preserve"> </w:t>
      </w:r>
      <w:r>
        <w:rPr>
          <w:rFonts w:ascii="Arial" w:hAnsi="Arial" w:cs="Arial"/>
          <w:b/>
        </w:rPr>
        <w:tab/>
      </w:r>
      <w:r w:rsidR="00D93B25">
        <w:rPr>
          <w:rFonts w:ascii="Arial" w:hAnsi="Arial" w:cs="Arial"/>
          <w:b/>
        </w:rPr>
        <w:t>Vodafone</w:t>
      </w:r>
    </w:p>
    <w:p w14:paraId="47D92BD8" w14:textId="07A724D4" w:rsidR="00A524BE" w:rsidRPr="006033B1" w:rsidRDefault="00A524BE" w:rsidP="00A524BE">
      <w:pPr>
        <w:ind w:left="2127" w:hanging="2127"/>
        <w:rPr>
          <w:rFonts w:ascii="Arial" w:hAnsi="Arial" w:cs="Arial"/>
          <w:b/>
        </w:rPr>
      </w:pPr>
      <w:r>
        <w:rPr>
          <w:rFonts w:ascii="Arial" w:hAnsi="Arial" w:cs="Arial"/>
          <w:b/>
        </w:rPr>
        <w:t>Title:</w:t>
      </w:r>
      <w:r>
        <w:rPr>
          <w:rFonts w:ascii="Arial" w:hAnsi="Arial" w:cs="Arial"/>
          <w:b/>
        </w:rPr>
        <w:tab/>
      </w:r>
      <w:r w:rsidR="00D93B25">
        <w:rPr>
          <w:rFonts w:ascii="Arial" w:hAnsi="Arial" w:cs="Arial"/>
          <w:b/>
        </w:rPr>
        <w:t xml:space="preserve">On </w:t>
      </w:r>
      <w:proofErr w:type="spellStart"/>
      <w:r w:rsidR="00D93B25">
        <w:rPr>
          <w:rFonts w:ascii="Arial" w:hAnsi="Arial" w:cs="Arial"/>
          <w:b/>
        </w:rPr>
        <w:t>subworking</w:t>
      </w:r>
      <w:proofErr w:type="spellEnd"/>
      <w:r w:rsidR="00D93B25">
        <w:rPr>
          <w:rFonts w:ascii="Arial" w:hAnsi="Arial" w:cs="Arial"/>
          <w:b/>
        </w:rPr>
        <w:t xml:space="preserve"> groups</w:t>
      </w:r>
    </w:p>
    <w:p w14:paraId="7173CCAA" w14:textId="0DBA1D77" w:rsidR="00A524BE" w:rsidRDefault="00A524BE" w:rsidP="00A524BE">
      <w:pPr>
        <w:ind w:left="2127" w:hanging="2127"/>
        <w:rPr>
          <w:rFonts w:ascii="Arial" w:hAnsi="Arial" w:cs="Arial"/>
          <w:b/>
        </w:rPr>
      </w:pPr>
      <w:r>
        <w:rPr>
          <w:rFonts w:ascii="Arial" w:hAnsi="Arial" w:cs="Arial"/>
          <w:b/>
        </w:rPr>
        <w:t>Document for:</w:t>
      </w:r>
      <w:r>
        <w:rPr>
          <w:rFonts w:ascii="Arial" w:hAnsi="Arial" w:cs="Arial"/>
          <w:b/>
        </w:rPr>
        <w:tab/>
      </w:r>
      <w:r w:rsidR="00D93B25">
        <w:rPr>
          <w:rFonts w:ascii="Arial" w:hAnsi="Arial" w:cs="Arial"/>
          <w:b/>
        </w:rPr>
        <w:t>Action</w:t>
      </w:r>
    </w:p>
    <w:p w14:paraId="027F95BD" w14:textId="5DA19064" w:rsidR="00A524BE" w:rsidRPr="0024174E" w:rsidRDefault="00A524BE" w:rsidP="00A524BE">
      <w:pPr>
        <w:ind w:left="2127" w:hanging="2127"/>
        <w:rPr>
          <w:rFonts w:ascii="Arial" w:hAnsi="Arial" w:cs="Arial"/>
          <w:b/>
        </w:rPr>
      </w:pPr>
      <w:r>
        <w:rPr>
          <w:rFonts w:ascii="Arial" w:hAnsi="Arial" w:cs="Arial"/>
          <w:b/>
        </w:rPr>
        <w:t>Agenda Item:</w:t>
      </w:r>
      <w:r>
        <w:rPr>
          <w:rFonts w:ascii="Arial" w:hAnsi="Arial" w:cs="Arial"/>
          <w:b/>
        </w:rPr>
        <w:tab/>
      </w:r>
      <w:r w:rsidR="00D93B25">
        <w:rPr>
          <w:rFonts w:ascii="Arial" w:hAnsi="Arial" w:cs="Arial"/>
          <w:b/>
        </w:rPr>
        <w:t>3.1</w:t>
      </w:r>
    </w:p>
    <w:p w14:paraId="73A0306D" w14:textId="552BC29B" w:rsidR="00A524BE" w:rsidRDefault="00A524BE" w:rsidP="00A524BE">
      <w:pPr>
        <w:ind w:left="2127" w:hanging="2127"/>
        <w:rPr>
          <w:rFonts w:ascii="Arial" w:hAnsi="Arial" w:cs="Arial"/>
          <w:b/>
        </w:rPr>
      </w:pPr>
      <w:r w:rsidRPr="0024174E">
        <w:rPr>
          <w:rFonts w:ascii="Arial" w:hAnsi="Arial" w:cs="Arial"/>
          <w:b/>
        </w:rPr>
        <w:t>Work Item / Release:</w:t>
      </w:r>
      <w:r w:rsidRPr="002758F3">
        <w:rPr>
          <w:rFonts w:ascii="Arial" w:hAnsi="Arial" w:cs="Arial"/>
          <w:b/>
        </w:rPr>
        <w:tab/>
      </w:r>
      <w:r w:rsidR="00D93B25">
        <w:rPr>
          <w:rFonts w:ascii="Arial" w:hAnsi="Arial" w:cs="Arial"/>
          <w:b/>
        </w:rPr>
        <w:t>-</w:t>
      </w:r>
      <w:r>
        <w:rPr>
          <w:rFonts w:ascii="Arial" w:hAnsi="Arial" w:cs="Arial"/>
          <w:b/>
        </w:rPr>
        <w:tab/>
      </w:r>
    </w:p>
    <w:p w14:paraId="5209CDAA" w14:textId="77777777" w:rsidR="00D93B25" w:rsidRDefault="00A524BE" w:rsidP="00A524BE">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D93B25">
        <w:rPr>
          <w:rFonts w:ascii="Arial" w:hAnsi="Arial" w:cs="Arial"/>
          <w:i/>
        </w:rPr>
        <w:t>A challenge to WA#65 has been submitted. This paper elaborates the basis of such challenge and for discussion and action by the TSG SA.</w:t>
      </w:r>
    </w:p>
    <w:p w14:paraId="27B07FE0" w14:textId="33C3A389" w:rsidR="00C022E3" w:rsidRPr="00812FA7" w:rsidRDefault="00554586" w:rsidP="00812FA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color w:val="000000"/>
          <w:sz w:val="36"/>
        </w:rPr>
      </w:pPr>
      <w:r>
        <w:rPr>
          <w:rFonts w:ascii="Arial" w:eastAsia="Malgun Gothic" w:hAnsi="Arial" w:cs="Arial"/>
          <w:color w:val="000000"/>
          <w:sz w:val="36"/>
        </w:rPr>
        <w:t>Background</w:t>
      </w:r>
    </w:p>
    <w:p w14:paraId="349D2796" w14:textId="559EDBB7" w:rsidR="00371455" w:rsidRDefault="00D93B25" w:rsidP="000C7B97">
      <w:pPr>
        <w:rPr>
          <w:rFonts w:eastAsia="Malgun Gothic"/>
          <w:lang w:eastAsia="ko-KR"/>
        </w:rPr>
      </w:pPr>
      <w:r>
        <w:rPr>
          <w:rFonts w:eastAsia="Malgun Gothic"/>
          <w:lang w:eastAsia="ko-KR"/>
        </w:rPr>
        <w:t>SA4 met online in August and discussed the action placed by TSG SA in June Plenary</w:t>
      </w:r>
      <w:r w:rsidR="00371455">
        <w:rPr>
          <w:rFonts w:eastAsia="Malgun Gothic"/>
          <w:lang w:eastAsia="ko-KR"/>
        </w:rPr>
        <w:t xml:space="preserve"> (as per SP-240955)</w:t>
      </w:r>
      <w:r>
        <w:rPr>
          <w:rFonts w:eastAsia="Malgun Gothic"/>
          <w:lang w:eastAsia="ko-KR"/>
        </w:rPr>
        <w:t xml:space="preserve">. The chairman invited member companies to submit their preferences </w:t>
      </w:r>
      <w:proofErr w:type="gramStart"/>
      <w:r>
        <w:rPr>
          <w:rFonts w:eastAsia="Malgun Gothic"/>
          <w:lang w:eastAsia="ko-KR"/>
        </w:rPr>
        <w:t>on the basis of</w:t>
      </w:r>
      <w:proofErr w:type="gramEnd"/>
      <w:r>
        <w:rPr>
          <w:rFonts w:eastAsia="Malgun Gothic"/>
          <w:lang w:eastAsia="ko-KR"/>
        </w:rPr>
        <w:t xml:space="preserve"> S4-2415</w:t>
      </w:r>
      <w:r w:rsidR="00554586">
        <w:rPr>
          <w:rFonts w:eastAsia="Malgun Gothic"/>
          <w:lang w:eastAsia="ko-KR"/>
        </w:rPr>
        <w:t>6</w:t>
      </w:r>
      <w:r>
        <w:rPr>
          <w:rFonts w:eastAsia="Malgun Gothic"/>
          <w:lang w:eastAsia="ko-KR"/>
        </w:rPr>
        <w:t>8 document</w:t>
      </w:r>
      <w:r w:rsidR="00371455">
        <w:rPr>
          <w:rFonts w:eastAsia="Malgun Gothic"/>
          <w:lang w:eastAsia="ko-KR"/>
        </w:rPr>
        <w:t>, and WA#65 was declared after reaching no consensus on the way forward:</w:t>
      </w:r>
    </w:p>
    <w:p w14:paraId="1E310735" w14:textId="374A53C1" w:rsidR="00371455" w:rsidRPr="00AD1D91" w:rsidRDefault="00371455" w:rsidP="000C7B97">
      <w:pPr>
        <w:rPr>
          <w:rFonts w:eastAsia="Malgun Gothic"/>
          <w:lang w:eastAsia="ko-KR"/>
        </w:rPr>
      </w:pPr>
      <w:r w:rsidRPr="00AD1D91">
        <w:rPr>
          <w:rFonts w:ascii="Montserrat" w:hAnsi="Montserrat"/>
          <w:i/>
          <w:iCs/>
          <w:color w:val="252525"/>
          <w:sz w:val="18"/>
          <w:szCs w:val="18"/>
          <w:shd w:val="clear" w:color="auto" w:fill="C3C3C3"/>
        </w:rPr>
        <w:t xml:space="preserve">SA4 have assessed that their current SWG should continue in their current form. Compliance with Working procedures requires that </w:t>
      </w:r>
      <w:proofErr w:type="spellStart"/>
      <w:r w:rsidRPr="00AD1D91">
        <w:rPr>
          <w:rFonts w:ascii="Montserrat" w:hAnsi="Montserrat"/>
          <w:i/>
          <w:iCs/>
          <w:color w:val="252525"/>
          <w:sz w:val="18"/>
          <w:szCs w:val="18"/>
          <w:shd w:val="clear" w:color="auto" w:fill="C3C3C3"/>
        </w:rPr>
        <w:t>ToRs</w:t>
      </w:r>
      <w:proofErr w:type="spellEnd"/>
      <w:r w:rsidRPr="00AD1D91">
        <w:rPr>
          <w:rFonts w:ascii="Montserrat" w:hAnsi="Montserrat"/>
          <w:i/>
          <w:iCs/>
          <w:color w:val="252525"/>
          <w:sz w:val="18"/>
          <w:szCs w:val="18"/>
          <w:shd w:val="clear" w:color="auto" w:fill="C3C3C3"/>
        </w:rPr>
        <w:t xml:space="preserve"> submitted at SA#104 be re-submitted to SA#105 for approval. </w:t>
      </w:r>
      <w:proofErr w:type="gramStart"/>
      <w:r w:rsidRPr="00AD1D91">
        <w:rPr>
          <w:rFonts w:ascii="Montserrat" w:hAnsi="Montserrat"/>
          <w:i/>
          <w:iCs/>
          <w:color w:val="252525"/>
          <w:sz w:val="18"/>
          <w:szCs w:val="18"/>
          <w:shd w:val="clear" w:color="auto" w:fill="C3C3C3"/>
        </w:rPr>
        <w:t>Also</w:t>
      </w:r>
      <w:proofErr w:type="gramEnd"/>
      <w:r w:rsidRPr="00AD1D91">
        <w:rPr>
          <w:rFonts w:ascii="Montserrat" w:hAnsi="Montserrat"/>
          <w:i/>
          <w:iCs/>
          <w:color w:val="252525"/>
          <w:sz w:val="18"/>
          <w:szCs w:val="18"/>
          <w:shd w:val="clear" w:color="auto" w:fill="C3C3C3"/>
        </w:rPr>
        <w:t xml:space="preserve"> the Audio SWG structure will be such that current “co-chairs” will become respectively Chair and Vice-Chair.</w:t>
      </w:r>
      <w:r w:rsidR="00AD1D91" w:rsidRPr="00AD1D91">
        <w:rPr>
          <w:rFonts w:eastAsia="Malgun Gothic"/>
          <w:lang w:eastAsia="ko-KR"/>
        </w:rPr>
        <w:t xml:space="preserve"> </w:t>
      </w:r>
    </w:p>
    <w:p w14:paraId="1BD5E7C2" w14:textId="2ADBE0CE" w:rsidR="00554586" w:rsidRPr="00554586" w:rsidRDefault="00554586" w:rsidP="0055458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color w:val="000000"/>
          <w:sz w:val="36"/>
        </w:rPr>
      </w:pPr>
      <w:r>
        <w:rPr>
          <w:rFonts w:ascii="Arial" w:eastAsia="Malgun Gothic" w:hAnsi="Arial" w:cs="Arial"/>
          <w:color w:val="000000"/>
          <w:sz w:val="36"/>
        </w:rPr>
        <w:t>Observations</w:t>
      </w:r>
    </w:p>
    <w:p w14:paraId="1F31099B" w14:textId="6D43F176" w:rsidR="00AD1D91" w:rsidRPr="00AD1D91" w:rsidRDefault="00AD1D91" w:rsidP="00AD1D91">
      <w:pPr>
        <w:rPr>
          <w:rFonts w:eastAsia="Malgun Gothic"/>
          <w:lang w:eastAsia="ko-KR"/>
        </w:rPr>
      </w:pPr>
      <w:r>
        <w:rPr>
          <w:rFonts w:eastAsia="Malgun Gothic"/>
          <w:lang w:eastAsia="ko-KR"/>
        </w:rPr>
        <w:t>As initial observation, the authors of this document would highlight that t</w:t>
      </w:r>
      <w:r w:rsidRPr="00AD1D91">
        <w:rPr>
          <w:rFonts w:eastAsia="Malgun Gothic"/>
          <w:lang w:eastAsia="ko-KR"/>
        </w:rPr>
        <w:t xml:space="preserve">he WA created is rather confusing by referring to compliance with WP that is not limited to submission of </w:t>
      </w:r>
      <w:proofErr w:type="spellStart"/>
      <w:r w:rsidRPr="00AD1D91">
        <w:rPr>
          <w:rFonts w:eastAsia="Malgun Gothic"/>
          <w:lang w:eastAsia="ko-KR"/>
        </w:rPr>
        <w:t>ToR</w:t>
      </w:r>
      <w:r>
        <w:rPr>
          <w:rFonts w:eastAsia="Malgun Gothic"/>
          <w:lang w:eastAsia="ko-KR"/>
        </w:rPr>
        <w:t>s</w:t>
      </w:r>
      <w:proofErr w:type="spellEnd"/>
      <w:r w:rsidRPr="00AD1D91">
        <w:rPr>
          <w:rFonts w:eastAsia="Malgun Gothic"/>
          <w:lang w:eastAsia="ko-KR"/>
        </w:rPr>
        <w:t>. Also, taking SP-240955 and S4-241568 as base for discussion, it is unclear why a decision on Chair and Vicechair of Audio SWG could be taken.</w:t>
      </w:r>
    </w:p>
    <w:p w14:paraId="011A6CC5" w14:textId="3DA2D89A" w:rsidR="00B46F7E" w:rsidRPr="00D84C6F" w:rsidRDefault="00371455" w:rsidP="00D84C6F">
      <w:pPr>
        <w:rPr>
          <w:rFonts w:eastAsia="Malgun Gothic"/>
          <w:lang w:eastAsia="ko-KR"/>
        </w:rPr>
      </w:pPr>
      <w:r w:rsidRPr="00D84C6F">
        <w:rPr>
          <w:rFonts w:eastAsia="Malgun Gothic"/>
          <w:lang w:eastAsia="ko-KR"/>
        </w:rPr>
        <w:t xml:space="preserve">As objecting company, Vodafone wants to highlight </w:t>
      </w:r>
      <w:r w:rsidR="00AD1D91">
        <w:rPr>
          <w:rFonts w:eastAsia="Malgun Gothic"/>
          <w:lang w:eastAsia="ko-KR"/>
        </w:rPr>
        <w:t>additional</w:t>
      </w:r>
      <w:r w:rsidR="00B46F7E" w:rsidRPr="00D84C6F">
        <w:rPr>
          <w:rFonts w:eastAsia="Malgun Gothic"/>
          <w:lang w:eastAsia="ko-KR"/>
        </w:rPr>
        <w:t xml:space="preserve"> </w:t>
      </w:r>
      <w:r w:rsidR="00ED2467">
        <w:rPr>
          <w:rFonts w:eastAsia="Malgun Gothic"/>
          <w:lang w:eastAsia="ko-KR"/>
        </w:rPr>
        <w:t>points</w:t>
      </w:r>
      <w:r w:rsidR="00B46F7E" w:rsidRPr="00D84C6F">
        <w:rPr>
          <w:rFonts w:eastAsia="Malgun Gothic"/>
          <w:lang w:eastAsia="ko-KR"/>
        </w:rPr>
        <w:t xml:space="preserve"> that need to be properly observed</w:t>
      </w:r>
      <w:r w:rsidR="00AD1D91">
        <w:rPr>
          <w:rFonts w:eastAsia="Malgun Gothic"/>
          <w:lang w:eastAsia="ko-KR"/>
        </w:rPr>
        <w:t xml:space="preserve"> at the light of the documents referred to before</w:t>
      </w:r>
      <w:r w:rsidR="00B46F7E" w:rsidRPr="00D84C6F">
        <w:rPr>
          <w:rFonts w:eastAsia="Malgun Gothic"/>
          <w:lang w:eastAsia="ko-KR"/>
        </w:rPr>
        <w:t>:</w:t>
      </w:r>
    </w:p>
    <w:p w14:paraId="31F4347A" w14:textId="5E43F37C" w:rsidR="001832ED" w:rsidRPr="00AD1D91" w:rsidRDefault="00B46F7E" w:rsidP="00B0717A">
      <w:pPr>
        <w:pStyle w:val="ListParagraph"/>
        <w:numPr>
          <w:ilvl w:val="0"/>
          <w:numId w:val="25"/>
        </w:numPr>
        <w:rPr>
          <w:rFonts w:eastAsia="Malgun Gothic"/>
          <w:lang w:eastAsia="ko-KR"/>
        </w:rPr>
      </w:pPr>
      <w:r w:rsidRPr="00AD1D91">
        <w:rPr>
          <w:rFonts w:eastAsia="Malgun Gothic"/>
          <w:lang w:eastAsia="ko-KR"/>
        </w:rPr>
        <w:t xml:space="preserve">SA4 WG finds an average of 131 delegates </w:t>
      </w:r>
      <w:r w:rsidR="001832ED" w:rsidRPr="00AD1D91">
        <w:rPr>
          <w:rFonts w:eastAsia="Malgun Gothic"/>
          <w:lang w:eastAsia="ko-KR"/>
        </w:rPr>
        <w:t>checked in</w:t>
      </w:r>
      <w:r w:rsidRPr="00AD1D91">
        <w:rPr>
          <w:rFonts w:eastAsia="Malgun Gothic"/>
          <w:lang w:eastAsia="ko-KR"/>
        </w:rPr>
        <w:t xml:space="preserve"> for ordinary and online WG meetings</w:t>
      </w:r>
      <w:r w:rsidR="00AD1D91" w:rsidRPr="00AD1D91">
        <w:rPr>
          <w:rFonts w:eastAsia="Malgun Gothic"/>
          <w:lang w:eastAsia="ko-KR"/>
        </w:rPr>
        <w:t xml:space="preserve"> and average </w:t>
      </w:r>
      <w:r w:rsidR="001832ED" w:rsidRPr="00AD1D91">
        <w:rPr>
          <w:rFonts w:eastAsia="Malgun Gothic"/>
          <w:lang w:eastAsia="ko-KR"/>
        </w:rPr>
        <w:t xml:space="preserve">of 450 contributions during </w:t>
      </w:r>
      <w:r w:rsidR="00AD1D91">
        <w:rPr>
          <w:rFonts w:eastAsia="Malgun Gothic"/>
          <w:lang w:eastAsia="ko-KR"/>
        </w:rPr>
        <w:t>those</w:t>
      </w:r>
      <w:r w:rsidR="001832ED" w:rsidRPr="00AD1D91">
        <w:rPr>
          <w:rFonts w:eastAsia="Malgun Gothic"/>
          <w:lang w:eastAsia="ko-KR"/>
        </w:rPr>
        <w:t>.</w:t>
      </w:r>
    </w:p>
    <w:p w14:paraId="110B9C9F" w14:textId="22C48ADD" w:rsidR="00C20D83" w:rsidRDefault="001832ED" w:rsidP="00B46F7E">
      <w:pPr>
        <w:pStyle w:val="ListParagraph"/>
        <w:numPr>
          <w:ilvl w:val="0"/>
          <w:numId w:val="25"/>
        </w:numPr>
        <w:rPr>
          <w:rFonts w:eastAsia="Malgun Gothic"/>
          <w:lang w:eastAsia="ko-KR"/>
        </w:rPr>
      </w:pPr>
      <w:r>
        <w:rPr>
          <w:rFonts w:eastAsia="Malgun Gothic"/>
          <w:lang w:eastAsia="ko-KR"/>
        </w:rPr>
        <w:t xml:space="preserve">SA4 WG </w:t>
      </w:r>
      <w:r w:rsidR="00C20D83">
        <w:rPr>
          <w:rFonts w:eastAsia="Malgun Gothic"/>
          <w:lang w:eastAsia="ko-KR"/>
        </w:rPr>
        <w:t xml:space="preserve">has elected </w:t>
      </w:r>
      <w:r w:rsidR="00D84C6F">
        <w:rPr>
          <w:rFonts w:eastAsia="Malgun Gothic"/>
          <w:lang w:eastAsia="ko-KR"/>
        </w:rPr>
        <w:t>one (1)</w:t>
      </w:r>
      <w:r w:rsidR="00C20D83">
        <w:rPr>
          <w:rFonts w:eastAsia="Malgun Gothic"/>
          <w:lang w:eastAsia="ko-KR"/>
        </w:rPr>
        <w:t xml:space="preserve"> Chair and </w:t>
      </w:r>
      <w:r w:rsidR="00D84C6F">
        <w:rPr>
          <w:rFonts w:eastAsia="Malgun Gothic"/>
          <w:lang w:eastAsia="ko-KR"/>
        </w:rPr>
        <w:t>two (</w:t>
      </w:r>
      <w:r w:rsidR="00C20D83">
        <w:rPr>
          <w:rFonts w:eastAsia="Malgun Gothic"/>
          <w:lang w:eastAsia="ko-KR"/>
        </w:rPr>
        <w:t>2</w:t>
      </w:r>
      <w:r w:rsidR="00D84C6F">
        <w:rPr>
          <w:rFonts w:eastAsia="Malgun Gothic"/>
          <w:lang w:eastAsia="ko-KR"/>
        </w:rPr>
        <w:t>)</w:t>
      </w:r>
      <w:r w:rsidR="00C20D83">
        <w:rPr>
          <w:rFonts w:eastAsia="Malgun Gothic"/>
          <w:lang w:eastAsia="ko-KR"/>
        </w:rPr>
        <w:t xml:space="preserve"> </w:t>
      </w:r>
      <w:proofErr w:type="gramStart"/>
      <w:r w:rsidR="00C20D83">
        <w:rPr>
          <w:rFonts w:eastAsia="Malgun Gothic"/>
          <w:lang w:eastAsia="ko-KR"/>
        </w:rPr>
        <w:t>Vicechairs</w:t>
      </w:r>
      <w:proofErr w:type="gramEnd"/>
    </w:p>
    <w:p w14:paraId="51E4DAC7" w14:textId="0BF94D3A" w:rsidR="00C20D83" w:rsidRPr="00554586" w:rsidRDefault="00C20D83" w:rsidP="00554586">
      <w:pPr>
        <w:pStyle w:val="ListParagraph"/>
        <w:numPr>
          <w:ilvl w:val="0"/>
          <w:numId w:val="25"/>
        </w:numPr>
        <w:rPr>
          <w:rFonts w:eastAsia="Malgun Gothic"/>
          <w:lang w:eastAsia="ko-KR"/>
        </w:rPr>
      </w:pPr>
      <w:r>
        <w:rPr>
          <w:rFonts w:eastAsia="Malgun Gothic"/>
          <w:lang w:eastAsia="ko-KR"/>
        </w:rPr>
        <w:t xml:space="preserve">SA4 WG runs 4 so named </w:t>
      </w:r>
      <w:proofErr w:type="spellStart"/>
      <w:r>
        <w:rPr>
          <w:rFonts w:eastAsia="Malgun Gothic"/>
          <w:lang w:eastAsia="ko-KR"/>
        </w:rPr>
        <w:t>Subworking</w:t>
      </w:r>
      <w:proofErr w:type="spellEnd"/>
      <w:r>
        <w:rPr>
          <w:rFonts w:eastAsia="Malgun Gothic"/>
          <w:lang w:eastAsia="ko-KR"/>
        </w:rPr>
        <w:t xml:space="preserve"> groups: Audio, MBS, RTC and Video that meet during the WG meetings and online between meetings as ad-hoc sessions.</w:t>
      </w:r>
      <w:r w:rsidR="00554586" w:rsidRPr="00554586">
        <w:rPr>
          <w:rFonts w:eastAsia="Malgun Gothic"/>
          <w:lang w:eastAsia="ko-KR"/>
        </w:rPr>
        <w:t xml:space="preserve"> </w:t>
      </w:r>
      <w:r w:rsidR="00554586">
        <w:rPr>
          <w:rFonts w:eastAsia="Malgun Gothic"/>
          <w:lang w:eastAsia="ko-KR"/>
        </w:rPr>
        <w:t xml:space="preserve">Online SWG meetings </w:t>
      </w:r>
      <w:r w:rsidR="00D15091">
        <w:rPr>
          <w:rFonts w:eastAsia="Malgun Gothic"/>
          <w:lang w:eastAsia="ko-KR"/>
        </w:rPr>
        <w:t xml:space="preserve">seem to </w:t>
      </w:r>
      <w:r w:rsidR="00554586">
        <w:rPr>
          <w:rFonts w:eastAsia="Malgun Gothic"/>
          <w:lang w:eastAsia="ko-KR"/>
        </w:rPr>
        <w:t>last several days (</w:t>
      </w:r>
      <w:proofErr w:type="gramStart"/>
      <w:r w:rsidR="00554586">
        <w:rPr>
          <w:rFonts w:eastAsia="Malgun Gothic"/>
          <w:lang w:eastAsia="ko-KR"/>
        </w:rPr>
        <w:t>e.g.</w:t>
      </w:r>
      <w:proofErr w:type="gramEnd"/>
      <w:r w:rsidR="00554586">
        <w:rPr>
          <w:rFonts w:eastAsia="Malgun Gothic"/>
          <w:lang w:eastAsia="ko-KR"/>
        </w:rPr>
        <w:t xml:space="preserve"> </w:t>
      </w:r>
      <w:bookmarkStart w:id="0" w:name="bmS4-0-SA4-e_(AH)_Vide--2024-03-12"/>
      <w:r w:rsidR="00554586" w:rsidRPr="00D84C6F">
        <w:rPr>
          <w:rFonts w:eastAsia="Malgun Gothic"/>
          <w:lang w:eastAsia="ko-KR"/>
        </w:rPr>
        <w:t>3GPPSA4-SA4-e (AH) Video SWG post 127</w:t>
      </w:r>
      <w:bookmarkEnd w:id="0"/>
      <w:r w:rsidR="00554586">
        <w:rPr>
          <w:rFonts w:eastAsia="Malgun Gothic"/>
          <w:lang w:eastAsia="ko-KR"/>
        </w:rPr>
        <w:t xml:space="preserve"> from 2024-03-12 to 2024-03-26) with a number of documents</w:t>
      </w:r>
      <w:r w:rsidR="00554586">
        <w:rPr>
          <w:rFonts w:eastAsia="Malgun Gothic"/>
          <w:lang w:eastAsia="ko-KR"/>
        </w:rPr>
        <w:t xml:space="preserve"> to handle</w:t>
      </w:r>
      <w:r w:rsidR="00554586">
        <w:rPr>
          <w:rFonts w:eastAsia="Malgun Gothic"/>
          <w:lang w:eastAsia="ko-KR"/>
        </w:rPr>
        <w:t xml:space="preserve"> that varies between 5 and 50 </w:t>
      </w:r>
    </w:p>
    <w:p w14:paraId="38062127" w14:textId="688D8119" w:rsidR="00C20D83" w:rsidRDefault="00C20D83" w:rsidP="00C20D83">
      <w:pPr>
        <w:pStyle w:val="ListParagraph"/>
        <w:numPr>
          <w:ilvl w:val="1"/>
          <w:numId w:val="25"/>
        </w:numPr>
        <w:rPr>
          <w:rFonts w:eastAsia="Malgun Gothic"/>
          <w:lang w:eastAsia="ko-KR"/>
        </w:rPr>
      </w:pPr>
      <w:r>
        <w:rPr>
          <w:rFonts w:eastAsia="Malgun Gothic"/>
          <w:lang w:eastAsia="ko-KR"/>
        </w:rPr>
        <w:t xml:space="preserve">Audio SWG has two </w:t>
      </w:r>
      <w:proofErr w:type="gramStart"/>
      <w:r>
        <w:rPr>
          <w:rFonts w:eastAsia="Malgun Gothic"/>
          <w:lang w:eastAsia="ko-KR"/>
        </w:rPr>
        <w:t>co-chairmen</w:t>
      </w:r>
      <w:proofErr w:type="gramEnd"/>
    </w:p>
    <w:p w14:paraId="2EC716DA" w14:textId="1CD89678" w:rsidR="00C20D83" w:rsidRDefault="00C20D83" w:rsidP="00C20D83">
      <w:pPr>
        <w:pStyle w:val="ListParagraph"/>
        <w:numPr>
          <w:ilvl w:val="1"/>
          <w:numId w:val="25"/>
        </w:numPr>
        <w:rPr>
          <w:rFonts w:eastAsia="Malgun Gothic"/>
          <w:lang w:eastAsia="ko-KR"/>
        </w:rPr>
      </w:pPr>
      <w:r>
        <w:rPr>
          <w:rFonts w:eastAsia="Malgun Gothic"/>
          <w:lang w:eastAsia="ko-KR"/>
        </w:rPr>
        <w:t xml:space="preserve">RTC SWG </w:t>
      </w:r>
      <w:r w:rsidR="00D40B32">
        <w:rPr>
          <w:rFonts w:eastAsia="Malgun Gothic"/>
          <w:lang w:eastAsia="ko-KR"/>
        </w:rPr>
        <w:t xml:space="preserve">has one </w:t>
      </w:r>
      <w:proofErr w:type="gramStart"/>
      <w:r>
        <w:rPr>
          <w:rFonts w:eastAsia="Malgun Gothic"/>
          <w:lang w:eastAsia="ko-KR"/>
        </w:rPr>
        <w:t>chairman</w:t>
      </w:r>
      <w:proofErr w:type="gramEnd"/>
      <w:r>
        <w:rPr>
          <w:rFonts w:eastAsia="Malgun Gothic"/>
          <w:lang w:eastAsia="ko-KR"/>
        </w:rPr>
        <w:t xml:space="preserve"> </w:t>
      </w:r>
    </w:p>
    <w:p w14:paraId="54E8AB76" w14:textId="74B40A8C" w:rsidR="00CF4210" w:rsidRDefault="00CF4210" w:rsidP="00CF4210">
      <w:pPr>
        <w:pStyle w:val="ListParagraph"/>
        <w:numPr>
          <w:ilvl w:val="1"/>
          <w:numId w:val="25"/>
        </w:numPr>
        <w:rPr>
          <w:rFonts w:eastAsia="Malgun Gothic"/>
          <w:lang w:eastAsia="ko-KR"/>
        </w:rPr>
      </w:pPr>
      <w:r>
        <w:rPr>
          <w:rFonts w:eastAsia="Malgun Gothic"/>
          <w:lang w:eastAsia="ko-KR"/>
        </w:rPr>
        <w:t xml:space="preserve">MBS SWG chairman is the </w:t>
      </w:r>
      <w:r>
        <w:rPr>
          <w:rFonts w:eastAsia="Malgun Gothic"/>
          <w:lang w:eastAsia="ko-KR"/>
        </w:rPr>
        <w:t xml:space="preserve">elected </w:t>
      </w:r>
      <w:r>
        <w:rPr>
          <w:rFonts w:eastAsia="Malgun Gothic"/>
          <w:lang w:eastAsia="ko-KR"/>
        </w:rPr>
        <w:t>SA4 WG Chairman</w:t>
      </w:r>
    </w:p>
    <w:p w14:paraId="3134EA60" w14:textId="1956131C" w:rsidR="00D40B32" w:rsidRDefault="00D40B32" w:rsidP="00C20D83">
      <w:pPr>
        <w:pStyle w:val="ListParagraph"/>
        <w:numPr>
          <w:ilvl w:val="1"/>
          <w:numId w:val="25"/>
        </w:numPr>
        <w:rPr>
          <w:rFonts w:eastAsia="Malgun Gothic"/>
          <w:lang w:eastAsia="ko-KR"/>
        </w:rPr>
      </w:pPr>
      <w:r>
        <w:rPr>
          <w:rFonts w:eastAsia="Malgun Gothic"/>
          <w:lang w:eastAsia="ko-KR"/>
        </w:rPr>
        <w:t xml:space="preserve">Video SWG chairman is one of the </w:t>
      </w:r>
      <w:r w:rsidR="00CF4210">
        <w:rPr>
          <w:rFonts w:eastAsia="Malgun Gothic"/>
          <w:lang w:eastAsia="ko-KR"/>
        </w:rPr>
        <w:t xml:space="preserve">elected </w:t>
      </w:r>
      <w:r>
        <w:rPr>
          <w:rFonts w:eastAsia="Malgun Gothic"/>
          <w:lang w:eastAsia="ko-KR"/>
        </w:rPr>
        <w:t xml:space="preserve">SA4 WG </w:t>
      </w:r>
      <w:proofErr w:type="spellStart"/>
      <w:r w:rsidR="00CF4210">
        <w:rPr>
          <w:rFonts w:eastAsia="Malgun Gothic"/>
          <w:lang w:eastAsia="ko-KR"/>
        </w:rPr>
        <w:t>V</w:t>
      </w:r>
      <w:r>
        <w:rPr>
          <w:rFonts w:eastAsia="Malgun Gothic"/>
          <w:lang w:eastAsia="ko-KR"/>
        </w:rPr>
        <w:t>icechairmen</w:t>
      </w:r>
      <w:proofErr w:type="spellEnd"/>
    </w:p>
    <w:p w14:paraId="16530F5B" w14:textId="4CA47C15" w:rsidR="0018142F" w:rsidRDefault="00CF4210" w:rsidP="00D86E86">
      <w:pPr>
        <w:ind w:leftChars="100" w:left="200"/>
        <w:rPr>
          <w:rFonts w:eastAsia="Malgun Gothic"/>
          <w:lang w:eastAsia="ko-KR"/>
        </w:rPr>
      </w:pPr>
      <w:r>
        <w:rPr>
          <w:rFonts w:eastAsia="Malgun Gothic"/>
          <w:lang w:eastAsia="ko-KR"/>
        </w:rPr>
        <w:t xml:space="preserve">From the proposed meeting schedule submitted and agreed in the SA4 WG opening plenaries, </w:t>
      </w:r>
      <w:proofErr w:type="gramStart"/>
      <w:r>
        <w:rPr>
          <w:rFonts w:eastAsia="Malgun Gothic"/>
          <w:lang w:eastAsia="ko-KR"/>
        </w:rPr>
        <w:t>it can be seen that the</w:t>
      </w:r>
      <w:proofErr w:type="gramEnd"/>
      <w:r>
        <w:rPr>
          <w:rFonts w:eastAsia="Malgun Gothic"/>
          <w:lang w:eastAsia="ko-KR"/>
        </w:rPr>
        <w:t xml:space="preserve"> </w:t>
      </w:r>
      <w:proofErr w:type="spellStart"/>
      <w:r>
        <w:rPr>
          <w:rFonts w:eastAsia="Malgun Gothic"/>
          <w:lang w:eastAsia="ko-KR"/>
        </w:rPr>
        <w:t>subworking</w:t>
      </w:r>
      <w:proofErr w:type="spellEnd"/>
      <w:r>
        <w:rPr>
          <w:rFonts w:eastAsia="Malgun Gothic"/>
          <w:lang w:eastAsia="ko-KR"/>
        </w:rPr>
        <w:t xml:space="preserve"> groups sessions are scheduled in </w:t>
      </w:r>
      <w:r w:rsidR="0016386C">
        <w:rPr>
          <w:rFonts w:eastAsia="Malgun Gothic"/>
          <w:lang w:eastAsia="ko-KR"/>
        </w:rPr>
        <w:t xml:space="preserve">3 </w:t>
      </w:r>
      <w:r>
        <w:rPr>
          <w:rFonts w:eastAsia="Malgun Gothic"/>
          <w:lang w:eastAsia="ko-KR"/>
        </w:rPr>
        <w:t xml:space="preserve">parallel sessions with dedicated slots </w:t>
      </w:r>
      <w:r w:rsidR="00D15091">
        <w:rPr>
          <w:rFonts w:eastAsia="Malgun Gothic"/>
          <w:lang w:eastAsia="ko-KR"/>
        </w:rPr>
        <w:t xml:space="preserve">per area grouping </w:t>
      </w:r>
      <w:r>
        <w:rPr>
          <w:rFonts w:eastAsia="Malgun Gothic"/>
          <w:lang w:eastAsia="ko-KR"/>
        </w:rPr>
        <w:t>studies, maintenance, etc.</w:t>
      </w:r>
    </w:p>
    <w:p w14:paraId="644650C7" w14:textId="1E3C7D3A" w:rsidR="00D84C6F" w:rsidRDefault="00D84C6F" w:rsidP="00D86E86">
      <w:pPr>
        <w:ind w:leftChars="100" w:left="200"/>
        <w:rPr>
          <w:rFonts w:eastAsia="Malgun Gothic"/>
          <w:lang w:eastAsia="ko-KR"/>
        </w:rPr>
      </w:pPr>
      <w:r w:rsidRPr="00D84C6F">
        <w:rPr>
          <w:rFonts w:eastAsia="Malgun Gothic"/>
          <w:b/>
          <w:bCs/>
          <w:lang w:eastAsia="ko-KR"/>
        </w:rPr>
        <w:t>Observation</w:t>
      </w:r>
      <w:r>
        <w:rPr>
          <w:rFonts w:eastAsia="Malgun Gothic"/>
          <w:lang w:eastAsia="ko-KR"/>
        </w:rPr>
        <w:t xml:space="preserve">: With regards to scheduling, the SA4 WG presents </w:t>
      </w:r>
      <w:r w:rsidR="00D15091">
        <w:rPr>
          <w:rFonts w:eastAsia="Malgun Gothic"/>
          <w:lang w:eastAsia="ko-KR"/>
        </w:rPr>
        <w:t>minimal</w:t>
      </w:r>
      <w:r>
        <w:rPr>
          <w:rFonts w:eastAsia="Malgun Gothic"/>
          <w:lang w:eastAsia="ko-KR"/>
        </w:rPr>
        <w:t xml:space="preserve"> difference compared to other WGs </w:t>
      </w:r>
      <w:r w:rsidR="00554586">
        <w:rPr>
          <w:rFonts w:eastAsia="Malgun Gothic"/>
          <w:lang w:eastAsia="ko-KR"/>
        </w:rPr>
        <w:t xml:space="preserve">that make use of </w:t>
      </w:r>
      <w:r>
        <w:rPr>
          <w:rFonts w:eastAsia="Malgun Gothic"/>
          <w:lang w:eastAsia="ko-KR"/>
        </w:rPr>
        <w:t>parallel sessions</w:t>
      </w:r>
      <w:r w:rsidR="00D15091">
        <w:rPr>
          <w:rFonts w:eastAsia="Malgun Gothic"/>
          <w:lang w:eastAsia="ko-KR"/>
        </w:rPr>
        <w:t>, chaired by elected leadership,</w:t>
      </w:r>
      <w:r>
        <w:rPr>
          <w:rFonts w:eastAsia="Malgun Gothic"/>
          <w:lang w:eastAsia="ko-KR"/>
        </w:rPr>
        <w:t xml:space="preserve"> </w:t>
      </w:r>
      <w:r w:rsidR="00554586">
        <w:rPr>
          <w:rFonts w:eastAsia="Malgun Gothic"/>
          <w:lang w:eastAsia="ko-KR"/>
        </w:rPr>
        <w:t xml:space="preserve">instead of </w:t>
      </w:r>
      <w:r w:rsidR="00D15091">
        <w:rPr>
          <w:rFonts w:eastAsia="Malgun Gothic"/>
          <w:lang w:eastAsia="ko-KR"/>
        </w:rPr>
        <w:t xml:space="preserve">using </w:t>
      </w:r>
      <w:r w:rsidR="00554586">
        <w:rPr>
          <w:rFonts w:eastAsia="Malgun Gothic"/>
          <w:lang w:eastAsia="ko-KR"/>
        </w:rPr>
        <w:t>sub-working groups</w:t>
      </w:r>
      <w:r w:rsidR="00ED2467">
        <w:rPr>
          <w:rFonts w:eastAsia="Malgun Gothic"/>
          <w:lang w:eastAsia="ko-KR"/>
        </w:rPr>
        <w:t xml:space="preserve">. </w:t>
      </w:r>
      <w:r w:rsidR="00A07E5A">
        <w:rPr>
          <w:rFonts w:eastAsia="Malgun Gothic"/>
          <w:lang w:eastAsia="ko-KR"/>
        </w:rPr>
        <w:t>Duration of o</w:t>
      </w:r>
      <w:r w:rsidR="00ED2467">
        <w:rPr>
          <w:rFonts w:eastAsia="Malgun Gothic"/>
          <w:lang w:eastAsia="ko-KR"/>
        </w:rPr>
        <w:t xml:space="preserve">nline </w:t>
      </w:r>
      <w:proofErr w:type="spellStart"/>
      <w:r w:rsidR="00A07E5A">
        <w:rPr>
          <w:rFonts w:eastAsia="Malgun Gothic"/>
          <w:lang w:eastAsia="ko-KR"/>
        </w:rPr>
        <w:t>adhoc</w:t>
      </w:r>
      <w:proofErr w:type="spellEnd"/>
      <w:r w:rsidR="00A07E5A">
        <w:rPr>
          <w:rFonts w:eastAsia="Malgun Gothic"/>
          <w:lang w:eastAsia="ko-KR"/>
        </w:rPr>
        <w:t xml:space="preserve"> </w:t>
      </w:r>
      <w:r w:rsidR="00ED2467">
        <w:rPr>
          <w:rFonts w:eastAsia="Malgun Gothic"/>
          <w:lang w:eastAsia="ko-KR"/>
        </w:rPr>
        <w:t xml:space="preserve">sessions </w:t>
      </w:r>
      <w:r w:rsidR="00A07E5A">
        <w:rPr>
          <w:rFonts w:eastAsia="Malgun Gothic"/>
          <w:lang w:eastAsia="ko-KR"/>
        </w:rPr>
        <w:t>and</w:t>
      </w:r>
      <w:r w:rsidR="00ED2467">
        <w:rPr>
          <w:rFonts w:eastAsia="Malgun Gothic"/>
          <w:lang w:eastAsia="ko-KR"/>
        </w:rPr>
        <w:t xml:space="preserve"> number of contributions</w:t>
      </w:r>
      <w:r w:rsidR="00AD1D91">
        <w:rPr>
          <w:rFonts w:eastAsia="Malgun Gothic"/>
          <w:lang w:eastAsia="ko-KR"/>
        </w:rPr>
        <w:t xml:space="preserve"> and delegates</w:t>
      </w:r>
      <w:r w:rsidR="00A07E5A">
        <w:rPr>
          <w:rFonts w:eastAsia="Malgun Gothic"/>
          <w:lang w:eastAsia="ko-KR"/>
        </w:rPr>
        <w:t xml:space="preserve"> in those</w:t>
      </w:r>
      <w:r w:rsidR="00ED2467">
        <w:rPr>
          <w:rFonts w:eastAsia="Malgun Gothic"/>
          <w:lang w:eastAsia="ko-KR"/>
        </w:rPr>
        <w:t xml:space="preserve"> present quite some differences with other WGs.</w:t>
      </w:r>
    </w:p>
    <w:p w14:paraId="5D4C7FB3" w14:textId="7D0C5791" w:rsidR="00D84C6F" w:rsidRPr="00554586" w:rsidRDefault="00554586" w:rsidP="0055458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color w:val="000000"/>
          <w:sz w:val="36"/>
        </w:rPr>
      </w:pPr>
      <w:r>
        <w:rPr>
          <w:rFonts w:ascii="Arial" w:eastAsia="Malgun Gothic" w:hAnsi="Arial" w:cs="Arial"/>
          <w:color w:val="000000"/>
          <w:sz w:val="36"/>
        </w:rPr>
        <w:lastRenderedPageBreak/>
        <w:t>Issues for consideration</w:t>
      </w:r>
    </w:p>
    <w:p w14:paraId="49FA0FDB" w14:textId="3F72CBAE" w:rsidR="0085160A" w:rsidRPr="003D58E0" w:rsidRDefault="00554586" w:rsidP="00ED2467">
      <w:pPr>
        <w:rPr>
          <w:rFonts w:eastAsia="Malgun Gothic"/>
          <w:b/>
          <w:bCs/>
          <w:lang w:eastAsia="ko-KR"/>
        </w:rPr>
      </w:pPr>
      <w:r w:rsidRPr="003D58E0">
        <w:rPr>
          <w:rFonts w:eastAsia="Malgun Gothic"/>
          <w:b/>
          <w:bCs/>
          <w:lang w:eastAsia="ko-KR"/>
        </w:rPr>
        <w:t xml:space="preserve">SA4 WG reviewed the proposal from SA Plenary in document S4-241568 and </w:t>
      </w:r>
      <w:r w:rsidR="0085160A" w:rsidRPr="003D58E0">
        <w:rPr>
          <w:rFonts w:eastAsia="Malgun Gothic"/>
          <w:b/>
          <w:bCs/>
          <w:lang w:eastAsia="ko-KR"/>
        </w:rPr>
        <w:t xml:space="preserve">discussed what </w:t>
      </w:r>
      <w:r w:rsidR="0085160A" w:rsidRPr="003D58E0">
        <w:rPr>
          <w:rFonts w:eastAsia="Malgun Gothic"/>
          <w:b/>
          <w:bCs/>
          <w:i/>
          <w:iCs/>
          <w:lang w:eastAsia="ko-KR"/>
        </w:rPr>
        <w:t>SA4 could be like without SWG,</w:t>
      </w:r>
      <w:r w:rsidR="0085160A" w:rsidRPr="003D58E0">
        <w:rPr>
          <w:rFonts w:eastAsia="Malgun Gothic"/>
          <w:b/>
          <w:bCs/>
          <w:lang w:eastAsia="ko-KR"/>
        </w:rPr>
        <w:t xml:space="preserve"> listing views that can be misleading the audience:</w:t>
      </w:r>
    </w:p>
    <w:p w14:paraId="353C9D82" w14:textId="77777777" w:rsidR="0085160A" w:rsidRPr="00ED3266" w:rsidRDefault="0085160A" w:rsidP="0085160A">
      <w:pPr>
        <w:pStyle w:val="ListParagraph"/>
        <w:numPr>
          <w:ilvl w:val="0"/>
          <w:numId w:val="26"/>
        </w:numPr>
        <w:rPr>
          <w:rFonts w:eastAsia="Malgun Gothic"/>
          <w:i/>
          <w:iCs/>
          <w:lang w:eastAsia="ko-KR"/>
        </w:rPr>
      </w:pPr>
      <w:r w:rsidRPr="0085160A">
        <w:rPr>
          <w:rFonts w:eastAsia="Malgun Gothic"/>
          <w:i/>
          <w:iCs/>
          <w:lang w:val="en-US" w:eastAsia="ko-KR"/>
        </w:rPr>
        <w:t xml:space="preserve">For breakout sessions, the rapporteur of a Work Item is a natural candidate to moderate debates and ensure progress. </w:t>
      </w:r>
      <w:proofErr w:type="gramStart"/>
      <w:r w:rsidRPr="0085160A">
        <w:rPr>
          <w:rFonts w:eastAsia="Malgun Gothic"/>
          <w:i/>
          <w:iCs/>
          <w:lang w:val="en-US" w:eastAsia="ko-KR"/>
        </w:rPr>
        <w:t>Therefore</w:t>
      </w:r>
      <w:proofErr w:type="gramEnd"/>
      <w:r w:rsidRPr="0085160A">
        <w:rPr>
          <w:rFonts w:eastAsia="Malgun Gothic"/>
          <w:i/>
          <w:iCs/>
          <w:lang w:val="en-US" w:eastAsia="ko-KR"/>
        </w:rPr>
        <w:t xml:space="preserve"> the rapporteur would act as convenor of sessions relating to his/her Work Item. Alternatively, the WG Chair may decide that a member of the leadership team would be more appropriate, </w:t>
      </w:r>
      <w:proofErr w:type="gramStart"/>
      <w:r w:rsidRPr="0085160A">
        <w:rPr>
          <w:rFonts w:eastAsia="Malgun Gothic"/>
          <w:i/>
          <w:iCs/>
          <w:lang w:val="en-US" w:eastAsia="ko-KR"/>
        </w:rPr>
        <w:t>i.e.</w:t>
      </w:r>
      <w:proofErr w:type="gramEnd"/>
      <w:r w:rsidRPr="0085160A">
        <w:rPr>
          <w:rFonts w:eastAsia="Malgun Gothic"/>
          <w:i/>
          <w:iCs/>
          <w:lang w:val="en-US" w:eastAsia="ko-KR"/>
        </w:rPr>
        <w:t xml:space="preserve"> Chair or VC, e.g. for controversial topics.</w:t>
      </w:r>
    </w:p>
    <w:p w14:paraId="00EA67F2" w14:textId="7C762FBD" w:rsidR="00D86E86" w:rsidRDefault="0085160A" w:rsidP="00ED3266">
      <w:pPr>
        <w:ind w:left="610"/>
        <w:rPr>
          <w:rFonts w:eastAsia="Malgun Gothic"/>
          <w:lang w:eastAsia="ko-KR"/>
        </w:rPr>
      </w:pPr>
      <w:proofErr w:type="gramStart"/>
      <w:r w:rsidRPr="0085160A">
        <w:rPr>
          <w:rFonts w:eastAsia="Malgun Gothic"/>
          <w:b/>
          <w:bCs/>
          <w:lang w:eastAsia="ko-KR"/>
        </w:rPr>
        <w:t>Issue</w:t>
      </w:r>
      <w:r w:rsidR="0016386C">
        <w:rPr>
          <w:rFonts w:eastAsia="Malgun Gothic"/>
          <w:b/>
          <w:bCs/>
          <w:lang w:eastAsia="ko-KR"/>
        </w:rPr>
        <w:t xml:space="preserve"> </w:t>
      </w:r>
      <w:r>
        <w:rPr>
          <w:rFonts w:eastAsia="Malgun Gothic"/>
          <w:lang w:eastAsia="ko-KR"/>
        </w:rPr>
        <w:t>:</w:t>
      </w:r>
      <w:proofErr w:type="gramEnd"/>
      <w:r>
        <w:rPr>
          <w:rFonts w:eastAsia="Malgun Gothic"/>
          <w:lang w:eastAsia="ko-KR"/>
        </w:rPr>
        <w:t xml:space="preserve"> A breakout session, or parallel session, can be chaired by the WG Chairman, a </w:t>
      </w:r>
      <w:proofErr w:type="spellStart"/>
      <w:r>
        <w:rPr>
          <w:rFonts w:eastAsia="Malgun Gothic"/>
          <w:lang w:eastAsia="ko-KR"/>
        </w:rPr>
        <w:t>Vicechairman</w:t>
      </w:r>
      <w:proofErr w:type="spellEnd"/>
      <w:r w:rsidR="0016386C">
        <w:rPr>
          <w:rFonts w:eastAsia="Malgun Gothic"/>
          <w:lang w:eastAsia="ko-KR"/>
        </w:rPr>
        <w:t>, a rapporteur</w:t>
      </w:r>
      <w:r>
        <w:rPr>
          <w:rFonts w:eastAsia="Malgun Gothic"/>
          <w:lang w:eastAsia="ko-KR"/>
        </w:rPr>
        <w:t xml:space="preserve"> or </w:t>
      </w:r>
      <w:r w:rsidR="0016386C">
        <w:rPr>
          <w:rFonts w:eastAsia="Malgun Gothic"/>
          <w:lang w:eastAsia="ko-KR"/>
        </w:rPr>
        <w:t xml:space="preserve">a convenor. In SA4 SWGs, </w:t>
      </w:r>
      <w:proofErr w:type="gramStart"/>
      <w:r w:rsidR="0016386C">
        <w:rPr>
          <w:rFonts w:eastAsia="Malgun Gothic"/>
          <w:lang w:eastAsia="ko-KR"/>
        </w:rPr>
        <w:t>it is clear that WG</w:t>
      </w:r>
      <w:proofErr w:type="gramEnd"/>
      <w:r w:rsidR="0016386C">
        <w:rPr>
          <w:rFonts w:eastAsia="Malgun Gothic"/>
          <w:lang w:eastAsia="ko-KR"/>
        </w:rPr>
        <w:t xml:space="preserve"> chairman and </w:t>
      </w:r>
      <w:proofErr w:type="spellStart"/>
      <w:r w:rsidR="0016386C">
        <w:rPr>
          <w:rFonts w:eastAsia="Malgun Gothic"/>
          <w:lang w:eastAsia="ko-KR"/>
        </w:rPr>
        <w:t>vicechairman</w:t>
      </w:r>
      <w:proofErr w:type="spellEnd"/>
      <w:r w:rsidR="0016386C">
        <w:rPr>
          <w:rFonts w:eastAsia="Malgun Gothic"/>
          <w:lang w:eastAsia="ko-KR"/>
        </w:rPr>
        <w:t xml:space="preserve"> already chair two of the sessions. And appointment of a convenor, being another vicechair or not, is always possible.</w:t>
      </w:r>
    </w:p>
    <w:p w14:paraId="4EA2E6FE" w14:textId="77777777" w:rsidR="00ED3266" w:rsidRPr="00ED3266" w:rsidRDefault="00ED3266" w:rsidP="00ED3266">
      <w:pPr>
        <w:numPr>
          <w:ilvl w:val="0"/>
          <w:numId w:val="26"/>
        </w:numPr>
        <w:rPr>
          <w:rFonts w:eastAsia="Malgun Gothic"/>
          <w:i/>
          <w:iCs/>
          <w:lang w:eastAsia="ko-KR"/>
        </w:rPr>
      </w:pPr>
      <w:r w:rsidRPr="00ED3266">
        <w:rPr>
          <w:rFonts w:eastAsia="Malgun Gothic"/>
          <w:i/>
          <w:iCs/>
          <w:lang w:val="en-US" w:eastAsia="ko-KR"/>
        </w:rPr>
        <w:t xml:space="preserve">The agenda would not include SWG A.I.s. Each breakout session would process </w:t>
      </w:r>
      <w:proofErr w:type="spellStart"/>
      <w:r w:rsidRPr="00ED3266">
        <w:rPr>
          <w:rFonts w:eastAsia="Malgun Gothic"/>
          <w:i/>
          <w:iCs/>
          <w:lang w:val="en-US" w:eastAsia="ko-KR"/>
        </w:rPr>
        <w:t>Tdocs</w:t>
      </w:r>
      <w:proofErr w:type="spellEnd"/>
      <w:r w:rsidRPr="00ED3266">
        <w:rPr>
          <w:rFonts w:eastAsia="Malgun Gothic"/>
          <w:i/>
          <w:iCs/>
          <w:lang w:val="en-US" w:eastAsia="ko-KR"/>
        </w:rPr>
        <w:t xml:space="preserve"> allocated to the relevant A.I. and propose </w:t>
      </w:r>
      <w:proofErr w:type="spellStart"/>
      <w:r w:rsidRPr="00ED3266">
        <w:rPr>
          <w:rFonts w:eastAsia="Malgun Gothic"/>
          <w:i/>
          <w:iCs/>
          <w:lang w:val="en-US" w:eastAsia="ko-KR"/>
        </w:rPr>
        <w:t>Tdoc</w:t>
      </w:r>
      <w:proofErr w:type="spellEnd"/>
      <w:r w:rsidRPr="00ED3266">
        <w:rPr>
          <w:rFonts w:eastAsia="Malgun Gothic"/>
          <w:i/>
          <w:iCs/>
          <w:lang w:val="en-US" w:eastAsia="ko-KR"/>
        </w:rPr>
        <w:t xml:space="preserve"> disposition to SA4 WG. The SA4 WG Plenary session then discusses and decides the final </w:t>
      </w:r>
      <w:proofErr w:type="spellStart"/>
      <w:r w:rsidRPr="00ED3266">
        <w:rPr>
          <w:rFonts w:eastAsia="Malgun Gothic"/>
          <w:i/>
          <w:iCs/>
          <w:lang w:val="en-US" w:eastAsia="ko-KR"/>
        </w:rPr>
        <w:t>Tdoc</w:t>
      </w:r>
      <w:proofErr w:type="spellEnd"/>
      <w:r w:rsidRPr="00ED3266">
        <w:rPr>
          <w:rFonts w:eastAsia="Malgun Gothic"/>
          <w:i/>
          <w:iCs/>
          <w:lang w:val="en-US" w:eastAsia="ko-KR"/>
        </w:rPr>
        <w:t xml:space="preserve"> disposition.</w:t>
      </w:r>
    </w:p>
    <w:p w14:paraId="472BBA59" w14:textId="77777777" w:rsidR="00ED3266" w:rsidRDefault="00ED3266" w:rsidP="00ED3266">
      <w:pPr>
        <w:ind w:left="568"/>
        <w:rPr>
          <w:rFonts w:eastAsia="Malgun Gothic"/>
          <w:lang w:eastAsia="ko-KR"/>
        </w:rPr>
      </w:pPr>
      <w:proofErr w:type="gramStart"/>
      <w:r w:rsidRPr="00ED3266">
        <w:rPr>
          <w:rFonts w:eastAsia="Malgun Gothic"/>
          <w:b/>
          <w:bCs/>
          <w:lang w:eastAsia="ko-KR"/>
        </w:rPr>
        <w:t xml:space="preserve">Issue </w:t>
      </w:r>
      <w:r w:rsidRPr="00ED3266">
        <w:rPr>
          <w:rFonts w:eastAsia="Malgun Gothic"/>
          <w:lang w:eastAsia="ko-KR"/>
        </w:rPr>
        <w:t>:</w:t>
      </w:r>
      <w:proofErr w:type="gramEnd"/>
      <w:r w:rsidRPr="00ED3266">
        <w:rPr>
          <w:rFonts w:eastAsia="Malgun Gothic"/>
          <w:lang w:eastAsia="ko-KR"/>
        </w:rPr>
        <w:t xml:space="preserve"> </w:t>
      </w:r>
      <w:r>
        <w:rPr>
          <w:rFonts w:eastAsia="Malgun Gothic"/>
          <w:lang w:eastAsia="ko-KR"/>
        </w:rPr>
        <w:t>Agendas can perfectly group studies, TS or documentation in general requiring similar competence from delegates. Several WGs group their agendas on topics/areas that demand specific competence from the delegates attending. Removing the name of “Sub-working group” does not require an impact on the agenda preparation for the parallel session.</w:t>
      </w:r>
    </w:p>
    <w:p w14:paraId="35E1250C" w14:textId="77777777" w:rsidR="00ED3266" w:rsidRPr="00ED3266" w:rsidRDefault="00ED3266" w:rsidP="00ED3266">
      <w:pPr>
        <w:numPr>
          <w:ilvl w:val="0"/>
          <w:numId w:val="26"/>
        </w:numPr>
        <w:rPr>
          <w:rFonts w:eastAsia="Malgun Gothic"/>
          <w:i/>
          <w:iCs/>
          <w:lang w:eastAsia="ko-KR"/>
        </w:rPr>
      </w:pPr>
      <w:r w:rsidRPr="00ED3266">
        <w:rPr>
          <w:rFonts w:eastAsia="Malgun Gothic"/>
          <w:i/>
          <w:iCs/>
          <w:lang w:val="en-US" w:eastAsia="ko-KR"/>
        </w:rPr>
        <w:t xml:space="preserve">The same applies to Ad hoc telcos where each telco is dedicated to one or several Work Items, convened by their respective rapporteur.  3GU usage can be simplified by only using SA4 </w:t>
      </w:r>
      <w:proofErr w:type="spellStart"/>
      <w:r w:rsidRPr="00ED3266">
        <w:rPr>
          <w:rFonts w:eastAsia="Malgun Gothic"/>
          <w:i/>
          <w:iCs/>
          <w:lang w:val="en-US" w:eastAsia="ko-KR"/>
        </w:rPr>
        <w:t>Tdocs</w:t>
      </w:r>
      <w:proofErr w:type="spellEnd"/>
      <w:r w:rsidRPr="00ED3266">
        <w:rPr>
          <w:rFonts w:eastAsia="Malgun Gothic"/>
          <w:i/>
          <w:iCs/>
          <w:lang w:val="en-US" w:eastAsia="ko-KR"/>
        </w:rPr>
        <w:t xml:space="preserve"> during ad hoc telcos. The disposition of </w:t>
      </w:r>
      <w:proofErr w:type="spellStart"/>
      <w:r w:rsidRPr="00ED3266">
        <w:rPr>
          <w:rFonts w:eastAsia="Malgun Gothic"/>
          <w:i/>
          <w:iCs/>
          <w:lang w:val="en-US" w:eastAsia="ko-KR"/>
        </w:rPr>
        <w:t>Tdocs</w:t>
      </w:r>
      <w:proofErr w:type="spellEnd"/>
      <w:r w:rsidRPr="00ED3266">
        <w:rPr>
          <w:rFonts w:eastAsia="Malgun Gothic"/>
          <w:i/>
          <w:iCs/>
          <w:lang w:val="en-US" w:eastAsia="ko-KR"/>
        </w:rPr>
        <w:t xml:space="preserve"> would be proposed by the breakout session and confirmed or modified by the SA4 WG opening plenary.</w:t>
      </w:r>
    </w:p>
    <w:p w14:paraId="2749DEF4" w14:textId="77777777" w:rsidR="00AA3019" w:rsidRDefault="00ED3266" w:rsidP="00AA3019">
      <w:pPr>
        <w:spacing w:after="0"/>
        <w:ind w:left="568"/>
        <w:rPr>
          <w:i/>
          <w:iCs/>
          <w:color w:val="000000"/>
        </w:rPr>
      </w:pPr>
      <w:proofErr w:type="gramStart"/>
      <w:r w:rsidRPr="00ED3266">
        <w:rPr>
          <w:rFonts w:eastAsia="Malgun Gothic"/>
          <w:b/>
          <w:bCs/>
          <w:lang w:eastAsia="ko-KR"/>
        </w:rPr>
        <w:t xml:space="preserve">Issue </w:t>
      </w:r>
      <w:r w:rsidRPr="00ED3266">
        <w:rPr>
          <w:rFonts w:eastAsia="Malgun Gothic"/>
          <w:lang w:eastAsia="ko-KR"/>
        </w:rPr>
        <w:t>:</w:t>
      </w:r>
      <w:proofErr w:type="gramEnd"/>
      <w:r w:rsidRPr="00ED3266">
        <w:rPr>
          <w:rFonts w:eastAsia="Malgun Gothic"/>
          <w:lang w:eastAsia="ko-KR"/>
        </w:rPr>
        <w:t xml:space="preserve"> </w:t>
      </w:r>
      <w:bookmarkStart w:id="1" w:name="OLE_LINK129"/>
      <w:r>
        <w:rPr>
          <w:rFonts w:eastAsia="Malgun Gothic"/>
          <w:lang w:eastAsia="ko-KR"/>
        </w:rPr>
        <w:t xml:space="preserve">(Annex F of 3GPP WP) </w:t>
      </w:r>
      <w:r w:rsidRPr="00ED3266">
        <w:rPr>
          <w:i/>
          <w:iCs/>
          <w:color w:val="000000"/>
        </w:rPr>
        <w:t>An ad hoc meeting of a WG or a TSG is one called to address one or more particular topics.  An ad hoc meeting may be held as a face to face or as an electronic meeting</w:t>
      </w:r>
      <w:r w:rsidR="00AA3019">
        <w:rPr>
          <w:i/>
          <w:iCs/>
          <w:color w:val="000000"/>
        </w:rPr>
        <w:t>…</w:t>
      </w:r>
    </w:p>
    <w:p w14:paraId="54CDEFB1" w14:textId="7873891A" w:rsidR="00AA3019" w:rsidRDefault="00AA3019" w:rsidP="00ED3266">
      <w:pPr>
        <w:ind w:left="568"/>
        <w:rPr>
          <w:rFonts w:eastAsia="Malgun Gothic"/>
          <w:lang w:eastAsia="ko-KR"/>
        </w:rPr>
      </w:pPr>
      <w:proofErr w:type="spellStart"/>
      <w:r w:rsidRPr="00AA3019">
        <w:rPr>
          <w:rFonts w:eastAsia="Malgun Gothic"/>
          <w:lang w:eastAsia="ko-KR"/>
        </w:rPr>
        <w:t>Adhoc</w:t>
      </w:r>
      <w:proofErr w:type="spellEnd"/>
      <w:r w:rsidRPr="00AA3019">
        <w:rPr>
          <w:rFonts w:eastAsia="Malgun Gothic"/>
          <w:lang w:eastAsia="ko-KR"/>
        </w:rPr>
        <w:t xml:space="preserve"> meetings for </w:t>
      </w:r>
      <w:proofErr w:type="gramStart"/>
      <w:r w:rsidRPr="00AA3019">
        <w:rPr>
          <w:rFonts w:eastAsia="Malgun Gothic"/>
          <w:lang w:eastAsia="ko-KR"/>
        </w:rPr>
        <w:t>particular topics</w:t>
      </w:r>
      <w:proofErr w:type="gramEnd"/>
      <w:r>
        <w:rPr>
          <w:rFonts w:eastAsia="Malgun Gothic"/>
          <w:lang w:eastAsia="ko-KR"/>
        </w:rPr>
        <w:t xml:space="preserve"> or areas</w:t>
      </w:r>
      <w:r w:rsidRPr="00AA3019">
        <w:rPr>
          <w:rFonts w:eastAsia="Malgun Gothic"/>
          <w:lang w:eastAsia="ko-KR"/>
        </w:rPr>
        <w:t xml:space="preserve"> can continue and can be chaired by the WG chairman, </w:t>
      </w:r>
      <w:proofErr w:type="spellStart"/>
      <w:r w:rsidRPr="00AA3019">
        <w:rPr>
          <w:rFonts w:eastAsia="Malgun Gothic"/>
          <w:lang w:eastAsia="ko-KR"/>
        </w:rPr>
        <w:t>vicechairman</w:t>
      </w:r>
      <w:proofErr w:type="spellEnd"/>
      <w:r w:rsidRPr="00AA3019">
        <w:rPr>
          <w:rFonts w:eastAsia="Malgun Gothic"/>
          <w:lang w:eastAsia="ko-KR"/>
        </w:rPr>
        <w:t xml:space="preserve"> or rapporteur, </w:t>
      </w:r>
      <w:r>
        <w:rPr>
          <w:rFonts w:eastAsia="Malgun Gothic"/>
          <w:lang w:eastAsia="ko-KR"/>
        </w:rPr>
        <w:t>or official designated by the chair.</w:t>
      </w:r>
    </w:p>
    <w:bookmarkEnd w:id="1"/>
    <w:p w14:paraId="4F65D148" w14:textId="2D4C295D" w:rsidR="003D58E0" w:rsidRDefault="0049434C" w:rsidP="00ED2467">
      <w:pPr>
        <w:pStyle w:val="ListParagraph"/>
        <w:ind w:left="0"/>
        <w:rPr>
          <w:rFonts w:eastAsia="Malgun Gothic"/>
          <w:b/>
          <w:bCs/>
          <w:lang w:eastAsia="ko-KR"/>
        </w:rPr>
      </w:pPr>
      <w:r>
        <w:rPr>
          <w:rFonts w:eastAsia="Malgun Gothic"/>
          <w:b/>
          <w:bCs/>
          <w:lang w:eastAsia="ko-KR"/>
        </w:rPr>
        <w:t>Additionally, SA4 debated the difference between keeping the existing structure with SWG or moving to a break-out session structure</w:t>
      </w:r>
      <w:r w:rsidR="003D58E0">
        <w:rPr>
          <w:rFonts w:eastAsia="Malgun Gothic"/>
          <w:b/>
          <w:bCs/>
          <w:lang w:eastAsia="ko-KR"/>
        </w:rPr>
        <w:t>, observing in the costs of the last:</w:t>
      </w:r>
    </w:p>
    <w:p w14:paraId="59B7B6F5" w14:textId="77777777" w:rsidR="003D58E0" w:rsidRPr="003D58E0" w:rsidRDefault="0049434C" w:rsidP="003D58E0">
      <w:pPr>
        <w:pStyle w:val="ListParagraph"/>
        <w:numPr>
          <w:ilvl w:val="0"/>
          <w:numId w:val="26"/>
        </w:numPr>
        <w:spacing w:after="0"/>
        <w:rPr>
          <w:rFonts w:eastAsia="Malgun Gothic"/>
          <w:i/>
          <w:iCs/>
          <w:lang w:eastAsia="ko-KR"/>
        </w:rPr>
      </w:pPr>
      <w:r>
        <w:rPr>
          <w:rFonts w:eastAsia="Malgun Gothic"/>
          <w:b/>
          <w:bCs/>
          <w:lang w:eastAsia="ko-KR"/>
        </w:rPr>
        <w:t xml:space="preserve">  </w:t>
      </w:r>
      <w:r w:rsidR="003D58E0" w:rsidRPr="003D58E0">
        <w:rPr>
          <w:rFonts w:eastAsia="Malgun Gothic"/>
          <w:i/>
          <w:iCs/>
          <w:lang w:val="en-US" w:eastAsia="ko-KR"/>
        </w:rPr>
        <w:t>Costs</w:t>
      </w:r>
    </w:p>
    <w:p w14:paraId="77F2C1F2" w14:textId="77777777" w:rsidR="003D58E0" w:rsidRPr="003D58E0" w:rsidRDefault="003D58E0" w:rsidP="003D58E0">
      <w:pPr>
        <w:pStyle w:val="ListParagraph"/>
        <w:numPr>
          <w:ilvl w:val="1"/>
          <w:numId w:val="32"/>
        </w:numPr>
        <w:spacing w:after="0"/>
        <w:rPr>
          <w:rFonts w:eastAsia="Malgun Gothic"/>
          <w:i/>
          <w:iCs/>
          <w:lang w:eastAsia="ko-KR"/>
        </w:rPr>
      </w:pPr>
      <w:r w:rsidRPr="003D58E0">
        <w:rPr>
          <w:rFonts w:eastAsia="Malgun Gothic"/>
          <w:i/>
          <w:iCs/>
          <w:lang w:val="en-US" w:eastAsia="ko-KR"/>
        </w:rPr>
        <w:t xml:space="preserve">Motivated SWG Chairs losing their </w:t>
      </w:r>
      <w:proofErr w:type="gramStart"/>
      <w:r w:rsidRPr="003D58E0">
        <w:rPr>
          <w:rFonts w:eastAsia="Malgun Gothic"/>
          <w:i/>
          <w:iCs/>
          <w:lang w:val="en-US" w:eastAsia="ko-KR"/>
        </w:rPr>
        <w:t>position</w:t>
      </w:r>
      <w:proofErr w:type="gramEnd"/>
      <w:r w:rsidRPr="003D58E0">
        <w:rPr>
          <w:rFonts w:eastAsia="Malgun Gothic"/>
          <w:i/>
          <w:iCs/>
          <w:lang w:val="en-US" w:eastAsia="ko-KR"/>
        </w:rPr>
        <w:t xml:space="preserve"> </w:t>
      </w:r>
    </w:p>
    <w:p w14:paraId="3707652A" w14:textId="77777777" w:rsidR="003D58E0" w:rsidRPr="003D58E0" w:rsidRDefault="003D58E0" w:rsidP="003D58E0">
      <w:pPr>
        <w:pStyle w:val="ListParagraph"/>
        <w:numPr>
          <w:ilvl w:val="1"/>
          <w:numId w:val="32"/>
        </w:numPr>
        <w:rPr>
          <w:rFonts w:eastAsia="Malgun Gothic"/>
          <w:i/>
          <w:iCs/>
          <w:lang w:eastAsia="ko-KR"/>
        </w:rPr>
      </w:pPr>
      <w:r w:rsidRPr="003D58E0">
        <w:rPr>
          <w:rFonts w:eastAsia="Malgun Gothic"/>
          <w:i/>
          <w:iCs/>
          <w:lang w:val="en-US" w:eastAsia="ko-KR"/>
        </w:rPr>
        <w:t xml:space="preserve">Training rapporteurs to act as </w:t>
      </w:r>
      <w:proofErr w:type="gramStart"/>
      <w:r w:rsidRPr="003D58E0">
        <w:rPr>
          <w:rFonts w:eastAsia="Malgun Gothic"/>
          <w:i/>
          <w:iCs/>
          <w:lang w:val="en-US" w:eastAsia="ko-KR"/>
        </w:rPr>
        <w:t>convenors</w:t>
      </w:r>
      <w:proofErr w:type="gramEnd"/>
    </w:p>
    <w:p w14:paraId="464C78D0" w14:textId="0D624A17" w:rsidR="003D58E0" w:rsidRPr="003D58E0" w:rsidRDefault="003D58E0" w:rsidP="00ED2467">
      <w:pPr>
        <w:spacing w:after="0"/>
        <w:ind w:left="568"/>
        <w:rPr>
          <w:rFonts w:eastAsia="Malgun Gothic"/>
          <w:lang w:eastAsia="ko-KR"/>
        </w:rPr>
      </w:pPr>
      <w:proofErr w:type="gramStart"/>
      <w:r w:rsidRPr="003D58E0">
        <w:rPr>
          <w:rFonts w:eastAsia="Malgun Gothic"/>
          <w:b/>
          <w:bCs/>
          <w:lang w:eastAsia="ko-KR"/>
        </w:rPr>
        <w:t xml:space="preserve">Issue </w:t>
      </w:r>
      <w:r w:rsidRPr="003D58E0">
        <w:rPr>
          <w:rFonts w:eastAsia="Malgun Gothic"/>
          <w:lang w:eastAsia="ko-KR"/>
        </w:rPr>
        <w:t>:</w:t>
      </w:r>
      <w:proofErr w:type="gramEnd"/>
      <w:r w:rsidRPr="003D58E0">
        <w:rPr>
          <w:rFonts w:eastAsia="Malgun Gothic"/>
          <w:lang w:eastAsia="ko-KR"/>
        </w:rPr>
        <w:t xml:space="preserve"> </w:t>
      </w:r>
      <w:r>
        <w:rPr>
          <w:rFonts w:eastAsia="Malgun Gothic"/>
          <w:lang w:eastAsia="ko-KR"/>
        </w:rPr>
        <w:t>As per previous indications, a session can be chaired by the elected leadership or an official appointed. Current chairs can continue chairing their areas, not losing their position.</w:t>
      </w:r>
    </w:p>
    <w:p w14:paraId="41672058" w14:textId="31C0C6AA" w:rsidR="0049434C" w:rsidRDefault="0049434C" w:rsidP="0049434C">
      <w:pPr>
        <w:pStyle w:val="ListParagraph"/>
        <w:ind w:left="284"/>
        <w:rPr>
          <w:rFonts w:eastAsia="Malgun Gothic"/>
          <w:b/>
          <w:bCs/>
          <w:lang w:eastAsia="ko-KR"/>
        </w:rPr>
      </w:pPr>
    </w:p>
    <w:p w14:paraId="12EDFA87" w14:textId="216EE96E" w:rsidR="00ED3266" w:rsidRDefault="00AA3019" w:rsidP="00ED2467">
      <w:pPr>
        <w:pStyle w:val="ListParagraph"/>
        <w:ind w:left="0"/>
        <w:rPr>
          <w:rFonts w:eastAsia="Malgun Gothic"/>
          <w:lang w:eastAsia="ko-KR"/>
        </w:rPr>
      </w:pPr>
      <w:r w:rsidRPr="00AA3019">
        <w:rPr>
          <w:rFonts w:eastAsia="Malgun Gothic"/>
          <w:b/>
          <w:bCs/>
          <w:lang w:eastAsia="ko-KR"/>
        </w:rPr>
        <w:t>Consideration</w:t>
      </w:r>
      <w:r>
        <w:rPr>
          <w:rFonts w:eastAsia="Malgun Gothic"/>
          <w:lang w:eastAsia="ko-KR"/>
        </w:rPr>
        <w:t xml:space="preserve">: </w:t>
      </w:r>
      <w:r w:rsidR="00A07E5A">
        <w:rPr>
          <w:rFonts w:eastAsia="Malgun Gothic"/>
          <w:lang w:eastAsia="ko-KR"/>
        </w:rPr>
        <w:t xml:space="preserve">SA4 has proposed to maintain their ways of working and it is the opinion of the authors of this paper that </w:t>
      </w:r>
      <w:r>
        <w:rPr>
          <w:rFonts w:eastAsia="Malgun Gothic"/>
          <w:lang w:eastAsia="ko-KR"/>
        </w:rPr>
        <w:t xml:space="preserve">SA4 can </w:t>
      </w:r>
      <w:r w:rsidR="00A07E5A">
        <w:rPr>
          <w:rFonts w:eastAsia="Malgun Gothic"/>
          <w:lang w:eastAsia="ko-KR"/>
        </w:rPr>
        <w:t>keep the same ways of working</w:t>
      </w:r>
      <w:r>
        <w:rPr>
          <w:rFonts w:eastAsia="Malgun Gothic"/>
          <w:lang w:eastAsia="ko-KR"/>
        </w:rPr>
        <w:t xml:space="preserve"> as today, with just cosmetic changes, and without the administrative and economic burden of SWGs</w:t>
      </w:r>
      <w:r w:rsidR="00A07E5A">
        <w:rPr>
          <w:rFonts w:eastAsia="Malgun Gothic"/>
          <w:lang w:eastAsia="ko-KR"/>
        </w:rPr>
        <w:t>.</w:t>
      </w:r>
    </w:p>
    <w:p w14:paraId="65C52E60" w14:textId="36AF6716" w:rsidR="00AA3019" w:rsidRPr="00554586" w:rsidRDefault="00AA3019" w:rsidP="00AA301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color w:val="000000"/>
          <w:sz w:val="36"/>
        </w:rPr>
      </w:pPr>
      <w:r>
        <w:rPr>
          <w:rFonts w:ascii="Arial" w:eastAsia="Malgun Gothic" w:hAnsi="Arial" w:cs="Arial"/>
          <w:color w:val="000000"/>
          <w:sz w:val="36"/>
        </w:rPr>
        <w:t xml:space="preserve">Additional </w:t>
      </w:r>
      <w:r w:rsidR="00ED2467">
        <w:rPr>
          <w:rFonts w:ascii="Arial" w:eastAsia="Malgun Gothic" w:hAnsi="Arial" w:cs="Arial"/>
          <w:color w:val="000000"/>
          <w:sz w:val="36"/>
        </w:rPr>
        <w:t>i</w:t>
      </w:r>
      <w:r>
        <w:rPr>
          <w:rFonts w:ascii="Arial" w:eastAsia="Malgun Gothic" w:hAnsi="Arial" w:cs="Arial"/>
          <w:color w:val="000000"/>
          <w:sz w:val="36"/>
        </w:rPr>
        <w:t>ssues for consideration</w:t>
      </w:r>
      <w:r>
        <w:rPr>
          <w:rFonts w:ascii="Arial" w:eastAsia="Malgun Gothic" w:hAnsi="Arial" w:cs="Arial"/>
          <w:color w:val="000000"/>
          <w:sz w:val="36"/>
        </w:rPr>
        <w:t xml:space="preserve"> and action</w:t>
      </w:r>
    </w:p>
    <w:p w14:paraId="2D528CCE" w14:textId="43CA0378" w:rsidR="00ED2467" w:rsidRDefault="00ED2467" w:rsidP="00ED2467">
      <w:pPr>
        <w:pStyle w:val="ListParagraph"/>
        <w:ind w:left="0"/>
        <w:rPr>
          <w:rFonts w:eastAsia="Malgun Gothic"/>
          <w:lang w:eastAsia="ko-KR"/>
        </w:rPr>
      </w:pPr>
      <w:r>
        <w:rPr>
          <w:rFonts w:eastAsia="Malgun Gothic"/>
          <w:lang w:eastAsia="ko-KR"/>
        </w:rPr>
        <w:t>In addition to the administrative adherence to the 3GPP WP</w:t>
      </w:r>
      <w:r w:rsidR="00A07E5A">
        <w:rPr>
          <w:rFonts w:eastAsia="Malgun Gothic"/>
          <w:lang w:eastAsia="ko-KR"/>
        </w:rPr>
        <w:t xml:space="preserve"> at the time of creating SWGs, </w:t>
      </w:r>
      <w:r>
        <w:rPr>
          <w:rFonts w:eastAsia="Malgun Gothic"/>
          <w:lang w:eastAsia="ko-KR"/>
        </w:rPr>
        <w:t>the following needs to be discussed and actioned accordingly. It relates to the:</w:t>
      </w:r>
    </w:p>
    <w:p w14:paraId="1F8FE338" w14:textId="38450544" w:rsidR="00ED2467" w:rsidRDefault="00A07E5A" w:rsidP="00ED2467">
      <w:pPr>
        <w:pStyle w:val="ListParagraph"/>
        <w:numPr>
          <w:ilvl w:val="0"/>
          <w:numId w:val="25"/>
        </w:numPr>
        <w:rPr>
          <w:rFonts w:eastAsia="Malgun Gothic"/>
          <w:lang w:eastAsia="ko-KR"/>
        </w:rPr>
      </w:pPr>
      <w:r>
        <w:rPr>
          <w:rFonts w:eastAsia="Malgun Gothic"/>
          <w:lang w:eastAsia="ko-KR"/>
        </w:rPr>
        <w:t>Elections and uncertain t</w:t>
      </w:r>
      <w:r w:rsidR="00ED2467" w:rsidRPr="00ED2467">
        <w:rPr>
          <w:rFonts w:eastAsia="Malgun Gothic"/>
          <w:lang w:eastAsia="ko-KR"/>
        </w:rPr>
        <w:t xml:space="preserve">erms of </w:t>
      </w:r>
      <w:r>
        <w:rPr>
          <w:rFonts w:eastAsia="Malgun Gothic"/>
          <w:lang w:eastAsia="ko-KR"/>
        </w:rPr>
        <w:t xml:space="preserve">office of </w:t>
      </w:r>
      <w:r w:rsidR="00ED2467" w:rsidRPr="00ED2467">
        <w:rPr>
          <w:rFonts w:eastAsia="Malgun Gothic"/>
          <w:lang w:eastAsia="ko-KR"/>
        </w:rPr>
        <w:t>SWG chairs</w:t>
      </w:r>
      <w:r w:rsidR="00ED2467" w:rsidRPr="00ED2467">
        <w:rPr>
          <w:rFonts w:eastAsia="Malgun Gothic"/>
          <w:lang w:eastAsia="ko-KR"/>
        </w:rPr>
        <w:t xml:space="preserve"> </w:t>
      </w:r>
      <w:r>
        <w:rPr>
          <w:rFonts w:eastAsia="Malgun Gothic"/>
          <w:lang w:eastAsia="ko-KR"/>
        </w:rPr>
        <w:t>compared to clear</w:t>
      </w:r>
      <w:r w:rsidR="00ED2467">
        <w:rPr>
          <w:rFonts w:eastAsia="Malgun Gothic"/>
          <w:lang w:eastAsia="ko-KR"/>
        </w:rPr>
        <w:t xml:space="preserve"> terms of the </w:t>
      </w:r>
      <w:r w:rsidR="00ED2467" w:rsidRPr="00ED2467">
        <w:rPr>
          <w:rFonts w:eastAsia="Malgun Gothic"/>
          <w:lang w:eastAsia="ko-KR"/>
        </w:rPr>
        <w:t xml:space="preserve">elected </w:t>
      </w:r>
      <w:proofErr w:type="gramStart"/>
      <w:r w:rsidR="00ED2467" w:rsidRPr="00ED2467">
        <w:rPr>
          <w:rFonts w:eastAsia="Malgun Gothic"/>
          <w:lang w:eastAsia="ko-KR"/>
        </w:rPr>
        <w:t>leadership</w:t>
      </w:r>
      <w:proofErr w:type="gramEnd"/>
      <w:r w:rsidR="00ED2467" w:rsidRPr="00ED2467">
        <w:rPr>
          <w:rFonts w:eastAsia="Malgun Gothic"/>
          <w:lang w:eastAsia="ko-KR"/>
        </w:rPr>
        <w:t xml:space="preserve"> </w:t>
      </w:r>
    </w:p>
    <w:p w14:paraId="344F9B79" w14:textId="54170F22" w:rsidR="00ED2467" w:rsidRPr="00ED2467" w:rsidRDefault="00AA3019" w:rsidP="00ED2467">
      <w:pPr>
        <w:pStyle w:val="ListParagraph"/>
        <w:ind w:left="0"/>
        <w:rPr>
          <w:rFonts w:eastAsia="Malgun Gothic"/>
          <w:lang w:eastAsia="ko-KR"/>
        </w:rPr>
      </w:pPr>
      <w:r>
        <w:rPr>
          <w:rFonts w:eastAsia="Malgun Gothic"/>
          <w:lang w:eastAsia="ko-KR"/>
        </w:rPr>
        <w:t xml:space="preserve">Additional issues need to be considered in the context of </w:t>
      </w:r>
      <w:proofErr w:type="spellStart"/>
      <w:r>
        <w:rPr>
          <w:rFonts w:eastAsia="Malgun Gothic"/>
          <w:lang w:eastAsia="ko-KR"/>
        </w:rPr>
        <w:t>Subworking</w:t>
      </w:r>
      <w:proofErr w:type="spellEnd"/>
      <w:r>
        <w:rPr>
          <w:rFonts w:eastAsia="Malgun Gothic"/>
          <w:lang w:eastAsia="ko-KR"/>
        </w:rPr>
        <w:t xml:space="preserve"> Groups</w:t>
      </w:r>
      <w:r w:rsidR="0049434C">
        <w:rPr>
          <w:rFonts w:eastAsia="Malgun Gothic"/>
          <w:lang w:eastAsia="ko-KR"/>
        </w:rPr>
        <w:t>. These are not part of the 3GPP WP and not either assessed by SA4</w:t>
      </w:r>
      <w:r>
        <w:rPr>
          <w:rFonts w:eastAsia="Malgun Gothic"/>
          <w:lang w:eastAsia="ko-KR"/>
        </w:rPr>
        <w:t>:</w:t>
      </w:r>
    </w:p>
    <w:p w14:paraId="04E1DF73" w14:textId="38F1EE4C" w:rsidR="00AA3019" w:rsidRPr="00ED2467" w:rsidRDefault="00AA3019" w:rsidP="0054408A">
      <w:pPr>
        <w:pStyle w:val="ListParagraph"/>
        <w:numPr>
          <w:ilvl w:val="0"/>
          <w:numId w:val="25"/>
        </w:numPr>
        <w:rPr>
          <w:rFonts w:eastAsia="Malgun Gothic"/>
          <w:lang w:eastAsia="ko-KR"/>
        </w:rPr>
      </w:pPr>
      <w:r w:rsidRPr="00ED2467">
        <w:rPr>
          <w:rFonts w:eastAsia="Malgun Gothic"/>
          <w:lang w:eastAsia="ko-KR"/>
        </w:rPr>
        <w:t>Costs related to potential non-</w:t>
      </w:r>
      <w:proofErr w:type="spellStart"/>
      <w:r w:rsidRPr="00ED2467">
        <w:rPr>
          <w:rFonts w:eastAsia="Malgun Gothic"/>
          <w:lang w:eastAsia="ko-KR"/>
        </w:rPr>
        <w:t>colocated</w:t>
      </w:r>
      <w:proofErr w:type="spellEnd"/>
      <w:r w:rsidRPr="00ED2467">
        <w:rPr>
          <w:rFonts w:eastAsia="Malgun Gothic"/>
          <w:lang w:eastAsia="ko-KR"/>
        </w:rPr>
        <w:t xml:space="preserve"> </w:t>
      </w:r>
      <w:r w:rsidR="0049434C" w:rsidRPr="00ED2467">
        <w:rPr>
          <w:rFonts w:eastAsia="Malgun Gothic"/>
          <w:lang w:eastAsia="ko-KR"/>
        </w:rPr>
        <w:t xml:space="preserve">SWG </w:t>
      </w:r>
      <w:proofErr w:type="gramStart"/>
      <w:r w:rsidRPr="00ED2467">
        <w:rPr>
          <w:rFonts w:eastAsia="Malgun Gothic"/>
          <w:lang w:eastAsia="ko-KR"/>
        </w:rPr>
        <w:t>meetings</w:t>
      </w:r>
      <w:proofErr w:type="gramEnd"/>
    </w:p>
    <w:p w14:paraId="0FA94186" w14:textId="1153E4A3" w:rsidR="00AA3019" w:rsidRDefault="00AA3019" w:rsidP="00AA3019">
      <w:pPr>
        <w:pStyle w:val="ListParagraph"/>
        <w:numPr>
          <w:ilvl w:val="0"/>
          <w:numId w:val="25"/>
        </w:numPr>
        <w:rPr>
          <w:rFonts w:eastAsia="Malgun Gothic"/>
          <w:lang w:eastAsia="ko-KR"/>
        </w:rPr>
      </w:pPr>
      <w:r>
        <w:rPr>
          <w:rFonts w:eastAsia="Malgun Gothic"/>
          <w:lang w:eastAsia="ko-KR"/>
        </w:rPr>
        <w:t xml:space="preserve">Resourcing issues to allocate 4 delegates to 4 different </w:t>
      </w:r>
      <w:proofErr w:type="gramStart"/>
      <w:r w:rsidR="0049434C">
        <w:rPr>
          <w:rFonts w:eastAsia="Malgun Gothic"/>
          <w:lang w:eastAsia="ko-KR"/>
        </w:rPr>
        <w:t>SWG</w:t>
      </w:r>
      <w:proofErr w:type="gramEnd"/>
    </w:p>
    <w:p w14:paraId="78A68F18" w14:textId="3A55230B" w:rsidR="00AA3019" w:rsidRDefault="003D58E0" w:rsidP="00AA3019">
      <w:pPr>
        <w:pStyle w:val="ListParagraph"/>
        <w:numPr>
          <w:ilvl w:val="0"/>
          <w:numId w:val="25"/>
        </w:numPr>
        <w:rPr>
          <w:rFonts w:eastAsia="Malgun Gothic"/>
          <w:lang w:eastAsia="ko-KR"/>
        </w:rPr>
      </w:pPr>
      <w:r>
        <w:rPr>
          <w:rFonts w:eastAsia="Malgun Gothic"/>
          <w:lang w:eastAsia="ko-KR"/>
        </w:rPr>
        <w:t>Issues</w:t>
      </w:r>
      <w:r w:rsidR="00AA3019">
        <w:rPr>
          <w:rFonts w:eastAsia="Malgun Gothic"/>
          <w:lang w:eastAsia="ko-KR"/>
        </w:rPr>
        <w:t xml:space="preserve"> derived from </w:t>
      </w:r>
      <w:r w:rsidR="0049434C">
        <w:rPr>
          <w:rFonts w:eastAsia="Malgun Gothic"/>
          <w:lang w:eastAsia="ko-KR"/>
        </w:rPr>
        <w:t xml:space="preserve">multiplying attendance to 4 </w:t>
      </w:r>
      <w:proofErr w:type="gramStart"/>
      <w:r w:rsidR="0049434C">
        <w:rPr>
          <w:rFonts w:eastAsia="Malgun Gothic"/>
          <w:lang w:eastAsia="ko-KR"/>
        </w:rPr>
        <w:t>SWGs</w:t>
      </w:r>
      <w:proofErr w:type="gramEnd"/>
    </w:p>
    <w:p w14:paraId="5042DDAB" w14:textId="50D12432" w:rsidR="0049434C" w:rsidRPr="00ED3266" w:rsidRDefault="0049434C" w:rsidP="00AA3019">
      <w:pPr>
        <w:pStyle w:val="ListParagraph"/>
        <w:numPr>
          <w:ilvl w:val="0"/>
          <w:numId w:val="25"/>
        </w:numPr>
        <w:rPr>
          <w:rFonts w:eastAsia="Malgun Gothic"/>
          <w:lang w:eastAsia="ko-KR"/>
        </w:rPr>
      </w:pPr>
      <w:r>
        <w:rPr>
          <w:rFonts w:eastAsia="Malgun Gothic"/>
          <w:lang w:eastAsia="ko-KR"/>
        </w:rPr>
        <w:t>Number of leadership positions (</w:t>
      </w:r>
      <w:proofErr w:type="spellStart"/>
      <w:r>
        <w:rPr>
          <w:rFonts w:eastAsia="Malgun Gothic"/>
          <w:lang w:eastAsia="ko-KR"/>
        </w:rPr>
        <w:t>upto</w:t>
      </w:r>
      <w:proofErr w:type="spellEnd"/>
      <w:r>
        <w:rPr>
          <w:rFonts w:eastAsia="Malgun Gothic"/>
          <w:lang w:eastAsia="ko-KR"/>
        </w:rPr>
        <w:t xml:space="preserve"> 11 leaders potentially in SA4) </w:t>
      </w:r>
      <w:r w:rsidR="00A07E5A">
        <w:rPr>
          <w:rFonts w:eastAsia="Malgun Gothic"/>
          <w:lang w:eastAsia="ko-KR"/>
        </w:rPr>
        <w:t>to manage</w:t>
      </w:r>
      <w:r>
        <w:rPr>
          <w:rFonts w:eastAsia="Malgun Gothic"/>
          <w:lang w:eastAsia="ko-KR"/>
        </w:rPr>
        <w:t xml:space="preserve"> the </w:t>
      </w:r>
      <w:r w:rsidR="00A07E5A">
        <w:rPr>
          <w:rFonts w:eastAsia="Malgun Gothic"/>
          <w:lang w:eastAsia="ko-KR"/>
        </w:rPr>
        <w:t xml:space="preserve">current </w:t>
      </w:r>
      <w:r>
        <w:rPr>
          <w:rFonts w:eastAsia="Malgun Gothic"/>
          <w:lang w:eastAsia="ko-KR"/>
        </w:rPr>
        <w:t xml:space="preserve">number of contributions and </w:t>
      </w:r>
      <w:proofErr w:type="gramStart"/>
      <w:r>
        <w:rPr>
          <w:rFonts w:eastAsia="Malgun Gothic"/>
          <w:lang w:eastAsia="ko-KR"/>
        </w:rPr>
        <w:t>delegates</w:t>
      </w:r>
      <w:proofErr w:type="gramEnd"/>
    </w:p>
    <w:p w14:paraId="2B9E677A" w14:textId="77777777" w:rsidR="00287BD3" w:rsidRPr="00812FA7" w:rsidRDefault="00287BD3" w:rsidP="00287BD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color w:val="000000"/>
          <w:sz w:val="36"/>
        </w:rPr>
      </w:pPr>
      <w:r>
        <w:rPr>
          <w:rFonts w:ascii="Arial" w:eastAsia="Malgun Gothic" w:hAnsi="Arial" w:cs="Arial"/>
          <w:color w:val="000000"/>
          <w:sz w:val="36"/>
        </w:rPr>
        <w:lastRenderedPageBreak/>
        <w:t>Proposal</w:t>
      </w:r>
      <w:r w:rsidRPr="00812FA7">
        <w:rPr>
          <w:rFonts w:ascii="Arial" w:eastAsia="Malgun Gothic" w:hAnsi="Arial" w:cs="Arial"/>
          <w:color w:val="000000"/>
          <w:sz w:val="36"/>
        </w:rPr>
        <w:t xml:space="preserve"> </w:t>
      </w:r>
    </w:p>
    <w:p w14:paraId="76F48F54" w14:textId="54FA9271" w:rsidR="004B6D37" w:rsidRPr="00B6703D" w:rsidRDefault="004B6D37">
      <w:pPr>
        <w:rPr>
          <w:rFonts w:eastAsia="Malgun Gothic"/>
          <w:lang w:eastAsia="ko-KR"/>
        </w:rPr>
      </w:pPr>
      <w:r w:rsidRPr="00B6703D">
        <w:rPr>
          <w:rFonts w:eastAsia="Malgun Gothic" w:hint="eastAsia"/>
          <w:lang w:eastAsia="ko-KR"/>
        </w:rPr>
        <w:t>T</w:t>
      </w:r>
      <w:r w:rsidRPr="00B6703D">
        <w:rPr>
          <w:rFonts w:eastAsia="Malgun Gothic"/>
          <w:lang w:eastAsia="ko-KR"/>
        </w:rPr>
        <w:t>h</w:t>
      </w:r>
      <w:r w:rsidR="0049434C">
        <w:rPr>
          <w:rFonts w:eastAsia="Malgun Gothic"/>
          <w:lang w:eastAsia="ko-KR"/>
        </w:rPr>
        <w:t>e</w:t>
      </w:r>
      <w:r w:rsidRPr="00B6703D">
        <w:rPr>
          <w:rFonts w:eastAsia="Malgun Gothic"/>
          <w:lang w:eastAsia="ko-KR"/>
        </w:rPr>
        <w:t xml:space="preserve"> author of this paper propose</w:t>
      </w:r>
      <w:r w:rsidR="003D58E0">
        <w:rPr>
          <w:rFonts w:eastAsia="Malgun Gothic"/>
          <w:lang w:eastAsia="ko-KR"/>
        </w:rPr>
        <w:t>s</w:t>
      </w:r>
      <w:r w:rsidR="00204DAD" w:rsidRPr="00B6703D">
        <w:rPr>
          <w:rFonts w:eastAsia="Malgun Gothic"/>
          <w:lang w:eastAsia="ko-KR"/>
        </w:rPr>
        <w:t xml:space="preserve"> </w:t>
      </w:r>
      <w:r w:rsidR="0049434C">
        <w:rPr>
          <w:rFonts w:eastAsia="Malgun Gothic"/>
          <w:lang w:eastAsia="ko-KR"/>
        </w:rPr>
        <w:t xml:space="preserve">discussion and </w:t>
      </w:r>
      <w:r w:rsidR="003D58E0">
        <w:rPr>
          <w:rFonts w:eastAsia="Malgun Gothic"/>
          <w:lang w:eastAsia="ko-KR"/>
        </w:rPr>
        <w:t xml:space="preserve">TSG decision with regards to addressing the number of </w:t>
      </w:r>
      <w:r w:rsidR="00A07E5A">
        <w:rPr>
          <w:rFonts w:eastAsia="Malgun Gothic"/>
          <w:lang w:eastAsia="ko-KR"/>
        </w:rPr>
        <w:t>issues</w:t>
      </w:r>
      <w:r w:rsidR="003D58E0">
        <w:rPr>
          <w:rFonts w:eastAsia="Malgun Gothic"/>
          <w:lang w:eastAsia="ko-KR"/>
        </w:rPr>
        <w:t xml:space="preserve"> previously presented</w:t>
      </w:r>
      <w:r w:rsidR="00ED2467">
        <w:rPr>
          <w:rFonts w:eastAsia="Malgun Gothic"/>
          <w:lang w:eastAsia="ko-KR"/>
        </w:rPr>
        <w:t>.</w:t>
      </w:r>
    </w:p>
    <w:p w14:paraId="649FA5F8" w14:textId="77777777" w:rsidR="00054D6C" w:rsidRPr="002A6B21" w:rsidRDefault="00054D6C" w:rsidP="00C33720"/>
    <w:sectPr w:rsidR="00054D6C" w:rsidRPr="002A6B21">
      <w:footerReference w:type="even" r:id="rId7"/>
      <w:footerReference w:type="default" r:id="rId8"/>
      <w:footerReference w:type="first" r:id="rId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A4B6C" w14:textId="77777777" w:rsidR="00FF1090" w:rsidRDefault="00FF1090">
      <w:r>
        <w:separator/>
      </w:r>
    </w:p>
  </w:endnote>
  <w:endnote w:type="continuationSeparator" w:id="0">
    <w:p w14:paraId="4DF762AB" w14:textId="77777777" w:rsidR="00FF1090" w:rsidRDefault="00FF1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951B1" w14:textId="4F6619E4" w:rsidR="00D15091" w:rsidRDefault="00D150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4C399" w14:textId="2ED22870" w:rsidR="00D15091" w:rsidRDefault="00D150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15555" w14:textId="6AA3F3F0" w:rsidR="00D15091" w:rsidRDefault="00D150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2E741" w14:textId="77777777" w:rsidR="00FF1090" w:rsidRDefault="00FF1090">
      <w:r>
        <w:separator/>
      </w:r>
    </w:p>
  </w:footnote>
  <w:footnote w:type="continuationSeparator" w:id="0">
    <w:p w14:paraId="3493BE92" w14:textId="77777777" w:rsidR="00FF1090" w:rsidRDefault="00FF10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E501DC"/>
    <w:multiLevelType w:val="hybridMultilevel"/>
    <w:tmpl w:val="2166A43A"/>
    <w:lvl w:ilvl="0" w:tplc="205CB01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18096D"/>
    <w:multiLevelType w:val="hybridMultilevel"/>
    <w:tmpl w:val="96AA5F6C"/>
    <w:lvl w:ilvl="0" w:tplc="44248192">
      <w:start w:val="1"/>
      <w:numFmt w:val="decimal"/>
      <w:lvlText w:val="%1."/>
      <w:lvlJc w:val="left"/>
      <w:pPr>
        <w:ind w:left="9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1592DEA"/>
    <w:multiLevelType w:val="hybridMultilevel"/>
    <w:tmpl w:val="62FCF7DC"/>
    <w:lvl w:ilvl="0" w:tplc="3890475C">
      <w:start w:val="1"/>
      <w:numFmt w:val="bullet"/>
      <w:lvlText w:val=""/>
      <w:lvlJc w:val="left"/>
      <w:pPr>
        <w:tabs>
          <w:tab w:val="num" w:pos="720"/>
        </w:tabs>
        <w:ind w:left="720" w:hanging="360"/>
      </w:pPr>
      <w:rPr>
        <w:rFonts w:ascii="Symbol" w:hAnsi="Symbol" w:hint="default"/>
      </w:rPr>
    </w:lvl>
    <w:lvl w:ilvl="1" w:tplc="1AFE0A86" w:tentative="1">
      <w:start w:val="1"/>
      <w:numFmt w:val="bullet"/>
      <w:lvlText w:val=""/>
      <w:lvlJc w:val="left"/>
      <w:pPr>
        <w:tabs>
          <w:tab w:val="num" w:pos="1440"/>
        </w:tabs>
        <w:ind w:left="1440" w:hanging="360"/>
      </w:pPr>
      <w:rPr>
        <w:rFonts w:ascii="Symbol" w:hAnsi="Symbol" w:hint="default"/>
      </w:rPr>
    </w:lvl>
    <w:lvl w:ilvl="2" w:tplc="F75E901A" w:tentative="1">
      <w:start w:val="1"/>
      <w:numFmt w:val="bullet"/>
      <w:lvlText w:val=""/>
      <w:lvlJc w:val="left"/>
      <w:pPr>
        <w:tabs>
          <w:tab w:val="num" w:pos="2160"/>
        </w:tabs>
        <w:ind w:left="2160" w:hanging="360"/>
      </w:pPr>
      <w:rPr>
        <w:rFonts w:ascii="Symbol" w:hAnsi="Symbol" w:hint="default"/>
      </w:rPr>
    </w:lvl>
    <w:lvl w:ilvl="3" w:tplc="A02414F0" w:tentative="1">
      <w:start w:val="1"/>
      <w:numFmt w:val="bullet"/>
      <w:lvlText w:val=""/>
      <w:lvlJc w:val="left"/>
      <w:pPr>
        <w:tabs>
          <w:tab w:val="num" w:pos="2880"/>
        </w:tabs>
        <w:ind w:left="2880" w:hanging="360"/>
      </w:pPr>
      <w:rPr>
        <w:rFonts w:ascii="Symbol" w:hAnsi="Symbol" w:hint="default"/>
      </w:rPr>
    </w:lvl>
    <w:lvl w:ilvl="4" w:tplc="A676AC4A" w:tentative="1">
      <w:start w:val="1"/>
      <w:numFmt w:val="bullet"/>
      <w:lvlText w:val=""/>
      <w:lvlJc w:val="left"/>
      <w:pPr>
        <w:tabs>
          <w:tab w:val="num" w:pos="3600"/>
        </w:tabs>
        <w:ind w:left="3600" w:hanging="360"/>
      </w:pPr>
      <w:rPr>
        <w:rFonts w:ascii="Symbol" w:hAnsi="Symbol" w:hint="default"/>
      </w:rPr>
    </w:lvl>
    <w:lvl w:ilvl="5" w:tplc="166EEAB2" w:tentative="1">
      <w:start w:val="1"/>
      <w:numFmt w:val="bullet"/>
      <w:lvlText w:val=""/>
      <w:lvlJc w:val="left"/>
      <w:pPr>
        <w:tabs>
          <w:tab w:val="num" w:pos="4320"/>
        </w:tabs>
        <w:ind w:left="4320" w:hanging="360"/>
      </w:pPr>
      <w:rPr>
        <w:rFonts w:ascii="Symbol" w:hAnsi="Symbol" w:hint="default"/>
      </w:rPr>
    </w:lvl>
    <w:lvl w:ilvl="6" w:tplc="5802CB6A" w:tentative="1">
      <w:start w:val="1"/>
      <w:numFmt w:val="bullet"/>
      <w:lvlText w:val=""/>
      <w:lvlJc w:val="left"/>
      <w:pPr>
        <w:tabs>
          <w:tab w:val="num" w:pos="5040"/>
        </w:tabs>
        <w:ind w:left="5040" w:hanging="360"/>
      </w:pPr>
      <w:rPr>
        <w:rFonts w:ascii="Symbol" w:hAnsi="Symbol" w:hint="default"/>
      </w:rPr>
    </w:lvl>
    <w:lvl w:ilvl="7" w:tplc="42809D3E" w:tentative="1">
      <w:start w:val="1"/>
      <w:numFmt w:val="bullet"/>
      <w:lvlText w:val=""/>
      <w:lvlJc w:val="left"/>
      <w:pPr>
        <w:tabs>
          <w:tab w:val="num" w:pos="5760"/>
        </w:tabs>
        <w:ind w:left="5760" w:hanging="360"/>
      </w:pPr>
      <w:rPr>
        <w:rFonts w:ascii="Symbol" w:hAnsi="Symbol" w:hint="default"/>
      </w:rPr>
    </w:lvl>
    <w:lvl w:ilvl="8" w:tplc="D728DCA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26C678F"/>
    <w:multiLevelType w:val="hybridMultilevel"/>
    <w:tmpl w:val="3C10A434"/>
    <w:lvl w:ilvl="0" w:tplc="0809000F">
      <w:start w:val="1"/>
      <w:numFmt w:val="decimal"/>
      <w:lvlText w:val="%1."/>
      <w:lvlJc w:val="left"/>
      <w:pPr>
        <w:ind w:left="970" w:hanging="360"/>
      </w:pPr>
    </w:lvl>
    <w:lvl w:ilvl="1" w:tplc="08090019" w:tentative="1">
      <w:start w:val="1"/>
      <w:numFmt w:val="lowerLetter"/>
      <w:lvlText w:val="%2."/>
      <w:lvlJc w:val="left"/>
      <w:pPr>
        <w:ind w:left="1690" w:hanging="360"/>
      </w:pPr>
    </w:lvl>
    <w:lvl w:ilvl="2" w:tplc="0809001B" w:tentative="1">
      <w:start w:val="1"/>
      <w:numFmt w:val="lowerRoman"/>
      <w:lvlText w:val="%3."/>
      <w:lvlJc w:val="right"/>
      <w:pPr>
        <w:ind w:left="2410" w:hanging="180"/>
      </w:pPr>
    </w:lvl>
    <w:lvl w:ilvl="3" w:tplc="0809000F" w:tentative="1">
      <w:start w:val="1"/>
      <w:numFmt w:val="decimal"/>
      <w:lvlText w:val="%4."/>
      <w:lvlJc w:val="left"/>
      <w:pPr>
        <w:ind w:left="3130" w:hanging="360"/>
      </w:pPr>
    </w:lvl>
    <w:lvl w:ilvl="4" w:tplc="08090019" w:tentative="1">
      <w:start w:val="1"/>
      <w:numFmt w:val="lowerLetter"/>
      <w:lvlText w:val="%5."/>
      <w:lvlJc w:val="left"/>
      <w:pPr>
        <w:ind w:left="3850" w:hanging="360"/>
      </w:pPr>
    </w:lvl>
    <w:lvl w:ilvl="5" w:tplc="0809001B" w:tentative="1">
      <w:start w:val="1"/>
      <w:numFmt w:val="lowerRoman"/>
      <w:lvlText w:val="%6."/>
      <w:lvlJc w:val="right"/>
      <w:pPr>
        <w:ind w:left="4570" w:hanging="180"/>
      </w:pPr>
    </w:lvl>
    <w:lvl w:ilvl="6" w:tplc="0809000F" w:tentative="1">
      <w:start w:val="1"/>
      <w:numFmt w:val="decimal"/>
      <w:lvlText w:val="%7."/>
      <w:lvlJc w:val="left"/>
      <w:pPr>
        <w:ind w:left="5290" w:hanging="360"/>
      </w:pPr>
    </w:lvl>
    <w:lvl w:ilvl="7" w:tplc="08090019" w:tentative="1">
      <w:start w:val="1"/>
      <w:numFmt w:val="lowerLetter"/>
      <w:lvlText w:val="%8."/>
      <w:lvlJc w:val="left"/>
      <w:pPr>
        <w:ind w:left="6010" w:hanging="360"/>
      </w:pPr>
    </w:lvl>
    <w:lvl w:ilvl="8" w:tplc="0809001B" w:tentative="1">
      <w:start w:val="1"/>
      <w:numFmt w:val="lowerRoman"/>
      <w:lvlText w:val="%9."/>
      <w:lvlJc w:val="right"/>
      <w:pPr>
        <w:ind w:left="6730" w:hanging="180"/>
      </w:p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18C5E74"/>
    <w:multiLevelType w:val="hybridMultilevel"/>
    <w:tmpl w:val="F28EB106"/>
    <w:lvl w:ilvl="0" w:tplc="B352D07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5CF4DD4"/>
    <w:multiLevelType w:val="hybridMultilevel"/>
    <w:tmpl w:val="B844AE18"/>
    <w:lvl w:ilvl="0" w:tplc="384E6DBA">
      <w:start w:val="1"/>
      <w:numFmt w:val="decimal"/>
      <w:lvlText w:val="%1."/>
      <w:lvlJc w:val="left"/>
      <w:pPr>
        <w:ind w:left="970" w:hanging="360"/>
      </w:pPr>
      <w:rPr>
        <w:rFonts w:hint="default"/>
      </w:rPr>
    </w:lvl>
    <w:lvl w:ilvl="1" w:tplc="08090019" w:tentative="1">
      <w:start w:val="1"/>
      <w:numFmt w:val="lowerLetter"/>
      <w:lvlText w:val="%2."/>
      <w:lvlJc w:val="left"/>
      <w:pPr>
        <w:ind w:left="1690" w:hanging="360"/>
      </w:pPr>
    </w:lvl>
    <w:lvl w:ilvl="2" w:tplc="0809001B" w:tentative="1">
      <w:start w:val="1"/>
      <w:numFmt w:val="lowerRoman"/>
      <w:lvlText w:val="%3."/>
      <w:lvlJc w:val="right"/>
      <w:pPr>
        <w:ind w:left="2410" w:hanging="180"/>
      </w:pPr>
    </w:lvl>
    <w:lvl w:ilvl="3" w:tplc="0809000F" w:tentative="1">
      <w:start w:val="1"/>
      <w:numFmt w:val="decimal"/>
      <w:lvlText w:val="%4."/>
      <w:lvlJc w:val="left"/>
      <w:pPr>
        <w:ind w:left="3130" w:hanging="360"/>
      </w:pPr>
    </w:lvl>
    <w:lvl w:ilvl="4" w:tplc="08090019" w:tentative="1">
      <w:start w:val="1"/>
      <w:numFmt w:val="lowerLetter"/>
      <w:lvlText w:val="%5."/>
      <w:lvlJc w:val="left"/>
      <w:pPr>
        <w:ind w:left="3850" w:hanging="360"/>
      </w:pPr>
    </w:lvl>
    <w:lvl w:ilvl="5" w:tplc="0809001B" w:tentative="1">
      <w:start w:val="1"/>
      <w:numFmt w:val="lowerRoman"/>
      <w:lvlText w:val="%6."/>
      <w:lvlJc w:val="right"/>
      <w:pPr>
        <w:ind w:left="4570" w:hanging="180"/>
      </w:pPr>
    </w:lvl>
    <w:lvl w:ilvl="6" w:tplc="0809000F" w:tentative="1">
      <w:start w:val="1"/>
      <w:numFmt w:val="decimal"/>
      <w:lvlText w:val="%7."/>
      <w:lvlJc w:val="left"/>
      <w:pPr>
        <w:ind w:left="5290" w:hanging="360"/>
      </w:pPr>
    </w:lvl>
    <w:lvl w:ilvl="7" w:tplc="08090019" w:tentative="1">
      <w:start w:val="1"/>
      <w:numFmt w:val="lowerLetter"/>
      <w:lvlText w:val="%8."/>
      <w:lvlJc w:val="left"/>
      <w:pPr>
        <w:ind w:left="6010" w:hanging="360"/>
      </w:pPr>
    </w:lvl>
    <w:lvl w:ilvl="8" w:tplc="0809001B" w:tentative="1">
      <w:start w:val="1"/>
      <w:numFmt w:val="lowerRoman"/>
      <w:lvlText w:val="%9."/>
      <w:lvlJc w:val="right"/>
      <w:pPr>
        <w:ind w:left="6730" w:hanging="180"/>
      </w:pPr>
    </w:lvl>
  </w:abstractNum>
  <w:abstractNum w:abstractNumId="23" w15:restartNumberingAfterBreak="0">
    <w:nsid w:val="4FC20361"/>
    <w:multiLevelType w:val="hybridMultilevel"/>
    <w:tmpl w:val="8DB01324"/>
    <w:lvl w:ilvl="0" w:tplc="C25CEFE0">
      <w:start w:val="1"/>
      <w:numFmt w:val="bullet"/>
      <w:lvlText w:val=""/>
      <w:lvlJc w:val="left"/>
      <w:pPr>
        <w:tabs>
          <w:tab w:val="num" w:pos="720"/>
        </w:tabs>
        <w:ind w:left="720" w:hanging="360"/>
      </w:pPr>
      <w:rPr>
        <w:rFonts w:ascii="Symbol" w:hAnsi="Symbol" w:hint="default"/>
      </w:rPr>
    </w:lvl>
    <w:lvl w:ilvl="1" w:tplc="2C2625B6" w:tentative="1">
      <w:start w:val="1"/>
      <w:numFmt w:val="bullet"/>
      <w:lvlText w:val=""/>
      <w:lvlJc w:val="left"/>
      <w:pPr>
        <w:tabs>
          <w:tab w:val="num" w:pos="1440"/>
        </w:tabs>
        <w:ind w:left="1440" w:hanging="360"/>
      </w:pPr>
      <w:rPr>
        <w:rFonts w:ascii="Symbol" w:hAnsi="Symbol" w:hint="default"/>
      </w:rPr>
    </w:lvl>
    <w:lvl w:ilvl="2" w:tplc="37F2CB2E" w:tentative="1">
      <w:start w:val="1"/>
      <w:numFmt w:val="bullet"/>
      <w:lvlText w:val=""/>
      <w:lvlJc w:val="left"/>
      <w:pPr>
        <w:tabs>
          <w:tab w:val="num" w:pos="2160"/>
        </w:tabs>
        <w:ind w:left="2160" w:hanging="360"/>
      </w:pPr>
      <w:rPr>
        <w:rFonts w:ascii="Symbol" w:hAnsi="Symbol" w:hint="default"/>
      </w:rPr>
    </w:lvl>
    <w:lvl w:ilvl="3" w:tplc="458A504E" w:tentative="1">
      <w:start w:val="1"/>
      <w:numFmt w:val="bullet"/>
      <w:lvlText w:val=""/>
      <w:lvlJc w:val="left"/>
      <w:pPr>
        <w:tabs>
          <w:tab w:val="num" w:pos="2880"/>
        </w:tabs>
        <w:ind w:left="2880" w:hanging="360"/>
      </w:pPr>
      <w:rPr>
        <w:rFonts w:ascii="Symbol" w:hAnsi="Symbol" w:hint="default"/>
      </w:rPr>
    </w:lvl>
    <w:lvl w:ilvl="4" w:tplc="182CB9FC" w:tentative="1">
      <w:start w:val="1"/>
      <w:numFmt w:val="bullet"/>
      <w:lvlText w:val=""/>
      <w:lvlJc w:val="left"/>
      <w:pPr>
        <w:tabs>
          <w:tab w:val="num" w:pos="3600"/>
        </w:tabs>
        <w:ind w:left="3600" w:hanging="360"/>
      </w:pPr>
      <w:rPr>
        <w:rFonts w:ascii="Symbol" w:hAnsi="Symbol" w:hint="default"/>
      </w:rPr>
    </w:lvl>
    <w:lvl w:ilvl="5" w:tplc="794240C2" w:tentative="1">
      <w:start w:val="1"/>
      <w:numFmt w:val="bullet"/>
      <w:lvlText w:val=""/>
      <w:lvlJc w:val="left"/>
      <w:pPr>
        <w:tabs>
          <w:tab w:val="num" w:pos="4320"/>
        </w:tabs>
        <w:ind w:left="4320" w:hanging="360"/>
      </w:pPr>
      <w:rPr>
        <w:rFonts w:ascii="Symbol" w:hAnsi="Symbol" w:hint="default"/>
      </w:rPr>
    </w:lvl>
    <w:lvl w:ilvl="6" w:tplc="A492281A" w:tentative="1">
      <w:start w:val="1"/>
      <w:numFmt w:val="bullet"/>
      <w:lvlText w:val=""/>
      <w:lvlJc w:val="left"/>
      <w:pPr>
        <w:tabs>
          <w:tab w:val="num" w:pos="5040"/>
        </w:tabs>
        <w:ind w:left="5040" w:hanging="360"/>
      </w:pPr>
      <w:rPr>
        <w:rFonts w:ascii="Symbol" w:hAnsi="Symbol" w:hint="default"/>
      </w:rPr>
    </w:lvl>
    <w:lvl w:ilvl="7" w:tplc="C4F472E4" w:tentative="1">
      <w:start w:val="1"/>
      <w:numFmt w:val="bullet"/>
      <w:lvlText w:val=""/>
      <w:lvlJc w:val="left"/>
      <w:pPr>
        <w:tabs>
          <w:tab w:val="num" w:pos="5760"/>
        </w:tabs>
        <w:ind w:left="5760" w:hanging="360"/>
      </w:pPr>
      <w:rPr>
        <w:rFonts w:ascii="Symbol" w:hAnsi="Symbol" w:hint="default"/>
      </w:rPr>
    </w:lvl>
    <w:lvl w:ilvl="8" w:tplc="2562699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4602BC0"/>
    <w:multiLevelType w:val="hybridMultilevel"/>
    <w:tmpl w:val="260ABF12"/>
    <w:lvl w:ilvl="0" w:tplc="351AAD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1CC78BD"/>
    <w:multiLevelType w:val="hybridMultilevel"/>
    <w:tmpl w:val="56ECEC42"/>
    <w:lvl w:ilvl="0" w:tplc="22CA27A6">
      <w:start w:val="1"/>
      <w:numFmt w:val="bullet"/>
      <w:lvlText w:val=""/>
      <w:lvlJc w:val="left"/>
      <w:pPr>
        <w:tabs>
          <w:tab w:val="num" w:pos="720"/>
        </w:tabs>
        <w:ind w:left="720" w:hanging="360"/>
      </w:pPr>
      <w:rPr>
        <w:rFonts w:ascii="Symbol" w:hAnsi="Symbol" w:hint="default"/>
      </w:rPr>
    </w:lvl>
    <w:lvl w:ilvl="1" w:tplc="5BA65D62" w:tentative="1">
      <w:start w:val="1"/>
      <w:numFmt w:val="bullet"/>
      <w:lvlText w:val=""/>
      <w:lvlJc w:val="left"/>
      <w:pPr>
        <w:tabs>
          <w:tab w:val="num" w:pos="1440"/>
        </w:tabs>
        <w:ind w:left="1440" w:hanging="360"/>
      </w:pPr>
      <w:rPr>
        <w:rFonts w:ascii="Symbol" w:hAnsi="Symbol" w:hint="default"/>
      </w:rPr>
    </w:lvl>
    <w:lvl w:ilvl="2" w:tplc="17100AC4" w:tentative="1">
      <w:start w:val="1"/>
      <w:numFmt w:val="bullet"/>
      <w:lvlText w:val=""/>
      <w:lvlJc w:val="left"/>
      <w:pPr>
        <w:tabs>
          <w:tab w:val="num" w:pos="2160"/>
        </w:tabs>
        <w:ind w:left="2160" w:hanging="360"/>
      </w:pPr>
      <w:rPr>
        <w:rFonts w:ascii="Symbol" w:hAnsi="Symbol" w:hint="default"/>
      </w:rPr>
    </w:lvl>
    <w:lvl w:ilvl="3" w:tplc="6CAEDE24" w:tentative="1">
      <w:start w:val="1"/>
      <w:numFmt w:val="bullet"/>
      <w:lvlText w:val=""/>
      <w:lvlJc w:val="left"/>
      <w:pPr>
        <w:tabs>
          <w:tab w:val="num" w:pos="2880"/>
        </w:tabs>
        <w:ind w:left="2880" w:hanging="360"/>
      </w:pPr>
      <w:rPr>
        <w:rFonts w:ascii="Symbol" w:hAnsi="Symbol" w:hint="default"/>
      </w:rPr>
    </w:lvl>
    <w:lvl w:ilvl="4" w:tplc="C6A08182" w:tentative="1">
      <w:start w:val="1"/>
      <w:numFmt w:val="bullet"/>
      <w:lvlText w:val=""/>
      <w:lvlJc w:val="left"/>
      <w:pPr>
        <w:tabs>
          <w:tab w:val="num" w:pos="3600"/>
        </w:tabs>
        <w:ind w:left="3600" w:hanging="360"/>
      </w:pPr>
      <w:rPr>
        <w:rFonts w:ascii="Symbol" w:hAnsi="Symbol" w:hint="default"/>
      </w:rPr>
    </w:lvl>
    <w:lvl w:ilvl="5" w:tplc="B6DED276" w:tentative="1">
      <w:start w:val="1"/>
      <w:numFmt w:val="bullet"/>
      <w:lvlText w:val=""/>
      <w:lvlJc w:val="left"/>
      <w:pPr>
        <w:tabs>
          <w:tab w:val="num" w:pos="4320"/>
        </w:tabs>
        <w:ind w:left="4320" w:hanging="360"/>
      </w:pPr>
      <w:rPr>
        <w:rFonts w:ascii="Symbol" w:hAnsi="Symbol" w:hint="default"/>
      </w:rPr>
    </w:lvl>
    <w:lvl w:ilvl="6" w:tplc="B5342E9A" w:tentative="1">
      <w:start w:val="1"/>
      <w:numFmt w:val="bullet"/>
      <w:lvlText w:val=""/>
      <w:lvlJc w:val="left"/>
      <w:pPr>
        <w:tabs>
          <w:tab w:val="num" w:pos="5040"/>
        </w:tabs>
        <w:ind w:left="5040" w:hanging="360"/>
      </w:pPr>
      <w:rPr>
        <w:rFonts w:ascii="Symbol" w:hAnsi="Symbol" w:hint="default"/>
      </w:rPr>
    </w:lvl>
    <w:lvl w:ilvl="7" w:tplc="25E05CEA" w:tentative="1">
      <w:start w:val="1"/>
      <w:numFmt w:val="bullet"/>
      <w:lvlText w:val=""/>
      <w:lvlJc w:val="left"/>
      <w:pPr>
        <w:tabs>
          <w:tab w:val="num" w:pos="5760"/>
        </w:tabs>
        <w:ind w:left="5760" w:hanging="360"/>
      </w:pPr>
      <w:rPr>
        <w:rFonts w:ascii="Symbol" w:hAnsi="Symbol" w:hint="default"/>
      </w:rPr>
    </w:lvl>
    <w:lvl w:ilvl="8" w:tplc="E4E01DF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F0F3718"/>
    <w:multiLevelType w:val="hybridMultilevel"/>
    <w:tmpl w:val="510C8FA2"/>
    <w:lvl w:ilvl="0" w:tplc="F09419C4">
      <w:start w:val="1"/>
      <w:numFmt w:val="decimal"/>
      <w:lvlText w:val="%1."/>
      <w:lvlJc w:val="left"/>
      <w:pPr>
        <w:tabs>
          <w:tab w:val="num" w:pos="1212"/>
        </w:tabs>
        <w:ind w:left="1212" w:hanging="360"/>
      </w:pPr>
      <w:rPr>
        <w:rFonts w:hint="default"/>
      </w:rPr>
    </w:lvl>
    <w:lvl w:ilvl="1" w:tplc="226CDCBA">
      <w:start w:val="1"/>
      <w:numFmt w:val="bullet"/>
      <w:lvlText w:val="•"/>
      <w:lvlJc w:val="left"/>
      <w:pPr>
        <w:tabs>
          <w:tab w:val="num" w:pos="1932"/>
        </w:tabs>
        <w:ind w:left="1932" w:hanging="360"/>
      </w:pPr>
      <w:rPr>
        <w:rFonts w:ascii="Arial" w:hAnsi="Arial" w:hint="default"/>
      </w:rPr>
    </w:lvl>
    <w:lvl w:ilvl="2" w:tplc="729437A0">
      <w:numFmt w:val="bullet"/>
      <w:lvlText w:val="•"/>
      <w:lvlJc w:val="left"/>
      <w:pPr>
        <w:tabs>
          <w:tab w:val="num" w:pos="2652"/>
        </w:tabs>
        <w:ind w:left="2652" w:hanging="360"/>
      </w:pPr>
      <w:rPr>
        <w:rFonts w:ascii="Arial" w:hAnsi="Arial" w:hint="default"/>
      </w:rPr>
    </w:lvl>
    <w:lvl w:ilvl="3" w:tplc="405426AA" w:tentative="1">
      <w:start w:val="1"/>
      <w:numFmt w:val="bullet"/>
      <w:lvlText w:val="•"/>
      <w:lvlJc w:val="left"/>
      <w:pPr>
        <w:tabs>
          <w:tab w:val="num" w:pos="3372"/>
        </w:tabs>
        <w:ind w:left="3372" w:hanging="360"/>
      </w:pPr>
      <w:rPr>
        <w:rFonts w:ascii="Arial" w:hAnsi="Arial" w:hint="default"/>
      </w:rPr>
    </w:lvl>
    <w:lvl w:ilvl="4" w:tplc="B6824B9C" w:tentative="1">
      <w:start w:val="1"/>
      <w:numFmt w:val="bullet"/>
      <w:lvlText w:val="•"/>
      <w:lvlJc w:val="left"/>
      <w:pPr>
        <w:tabs>
          <w:tab w:val="num" w:pos="4092"/>
        </w:tabs>
        <w:ind w:left="4092" w:hanging="360"/>
      </w:pPr>
      <w:rPr>
        <w:rFonts w:ascii="Arial" w:hAnsi="Arial" w:hint="default"/>
      </w:rPr>
    </w:lvl>
    <w:lvl w:ilvl="5" w:tplc="227E8552" w:tentative="1">
      <w:start w:val="1"/>
      <w:numFmt w:val="bullet"/>
      <w:lvlText w:val="•"/>
      <w:lvlJc w:val="left"/>
      <w:pPr>
        <w:tabs>
          <w:tab w:val="num" w:pos="4812"/>
        </w:tabs>
        <w:ind w:left="4812" w:hanging="360"/>
      </w:pPr>
      <w:rPr>
        <w:rFonts w:ascii="Arial" w:hAnsi="Arial" w:hint="default"/>
      </w:rPr>
    </w:lvl>
    <w:lvl w:ilvl="6" w:tplc="1FA0C6CA" w:tentative="1">
      <w:start w:val="1"/>
      <w:numFmt w:val="bullet"/>
      <w:lvlText w:val="•"/>
      <w:lvlJc w:val="left"/>
      <w:pPr>
        <w:tabs>
          <w:tab w:val="num" w:pos="5532"/>
        </w:tabs>
        <w:ind w:left="5532" w:hanging="360"/>
      </w:pPr>
      <w:rPr>
        <w:rFonts w:ascii="Arial" w:hAnsi="Arial" w:hint="default"/>
      </w:rPr>
    </w:lvl>
    <w:lvl w:ilvl="7" w:tplc="B8485290" w:tentative="1">
      <w:start w:val="1"/>
      <w:numFmt w:val="bullet"/>
      <w:lvlText w:val="•"/>
      <w:lvlJc w:val="left"/>
      <w:pPr>
        <w:tabs>
          <w:tab w:val="num" w:pos="6252"/>
        </w:tabs>
        <w:ind w:left="6252" w:hanging="360"/>
      </w:pPr>
      <w:rPr>
        <w:rFonts w:ascii="Arial" w:hAnsi="Arial" w:hint="default"/>
      </w:rPr>
    </w:lvl>
    <w:lvl w:ilvl="8" w:tplc="E8A0C5D6" w:tentative="1">
      <w:start w:val="1"/>
      <w:numFmt w:val="bullet"/>
      <w:lvlText w:val="•"/>
      <w:lvlJc w:val="left"/>
      <w:pPr>
        <w:tabs>
          <w:tab w:val="num" w:pos="6972"/>
        </w:tabs>
        <w:ind w:left="6972" w:hanging="360"/>
      </w:pPr>
      <w:rPr>
        <w:rFonts w:ascii="Arial" w:hAnsi="Arial" w:hint="default"/>
      </w:rPr>
    </w:lvl>
  </w:abstractNum>
  <w:num w:numId="1" w16cid:durableId="787309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44497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4150018">
    <w:abstractNumId w:val="17"/>
  </w:num>
  <w:num w:numId="4" w16cid:durableId="2066566801">
    <w:abstractNumId w:val="20"/>
  </w:num>
  <w:num w:numId="5" w16cid:durableId="52195911">
    <w:abstractNumId w:val="19"/>
  </w:num>
  <w:num w:numId="6" w16cid:durableId="1670326043">
    <w:abstractNumId w:val="11"/>
  </w:num>
  <w:num w:numId="7" w16cid:durableId="377707736">
    <w:abstractNumId w:val="13"/>
  </w:num>
  <w:num w:numId="8" w16cid:durableId="2121138924">
    <w:abstractNumId w:val="29"/>
  </w:num>
  <w:num w:numId="9" w16cid:durableId="1414012234">
    <w:abstractNumId w:val="26"/>
  </w:num>
  <w:num w:numId="10" w16cid:durableId="1941519878">
    <w:abstractNumId w:val="28"/>
  </w:num>
  <w:num w:numId="11" w16cid:durableId="2033798836">
    <w:abstractNumId w:val="18"/>
  </w:num>
  <w:num w:numId="12" w16cid:durableId="1674140105">
    <w:abstractNumId w:val="25"/>
  </w:num>
  <w:num w:numId="13" w16cid:durableId="520511348">
    <w:abstractNumId w:val="9"/>
  </w:num>
  <w:num w:numId="14" w16cid:durableId="1447194982">
    <w:abstractNumId w:val="7"/>
  </w:num>
  <w:num w:numId="15" w16cid:durableId="335040590">
    <w:abstractNumId w:val="6"/>
  </w:num>
  <w:num w:numId="16" w16cid:durableId="1128280642">
    <w:abstractNumId w:val="5"/>
  </w:num>
  <w:num w:numId="17" w16cid:durableId="1756629166">
    <w:abstractNumId w:val="4"/>
  </w:num>
  <w:num w:numId="18" w16cid:durableId="1324970081">
    <w:abstractNumId w:val="8"/>
  </w:num>
  <w:num w:numId="19" w16cid:durableId="278147945">
    <w:abstractNumId w:val="3"/>
  </w:num>
  <w:num w:numId="20" w16cid:durableId="778527288">
    <w:abstractNumId w:val="2"/>
  </w:num>
  <w:num w:numId="21" w16cid:durableId="1868177668">
    <w:abstractNumId w:val="1"/>
  </w:num>
  <w:num w:numId="22" w16cid:durableId="1812940691">
    <w:abstractNumId w:val="0"/>
  </w:num>
  <w:num w:numId="23" w16cid:durableId="1319381248">
    <w:abstractNumId w:val="24"/>
  </w:num>
  <w:num w:numId="24" w16cid:durableId="476460611">
    <w:abstractNumId w:val="21"/>
  </w:num>
  <w:num w:numId="25" w16cid:durableId="1078599031">
    <w:abstractNumId w:val="12"/>
  </w:num>
  <w:num w:numId="26" w16cid:durableId="350692569">
    <w:abstractNumId w:val="22"/>
  </w:num>
  <w:num w:numId="27" w16cid:durableId="19670643">
    <w:abstractNumId w:val="27"/>
  </w:num>
  <w:num w:numId="28" w16cid:durableId="2042854792">
    <w:abstractNumId w:val="15"/>
  </w:num>
  <w:num w:numId="29" w16cid:durableId="1649628869">
    <w:abstractNumId w:val="16"/>
  </w:num>
  <w:num w:numId="30" w16cid:durableId="1855611436">
    <w:abstractNumId w:val="23"/>
  </w:num>
  <w:num w:numId="31" w16cid:durableId="786588194">
    <w:abstractNumId w:val="14"/>
  </w:num>
  <w:num w:numId="32" w16cid:durableId="62550808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44AB3"/>
    <w:rsid w:val="00046389"/>
    <w:rsid w:val="00054D6C"/>
    <w:rsid w:val="00074722"/>
    <w:rsid w:val="000819D8"/>
    <w:rsid w:val="00091669"/>
    <w:rsid w:val="000934A6"/>
    <w:rsid w:val="000A2C6C"/>
    <w:rsid w:val="000A4660"/>
    <w:rsid w:val="000C7B97"/>
    <w:rsid w:val="000D1B5B"/>
    <w:rsid w:val="0010401F"/>
    <w:rsid w:val="00112FC3"/>
    <w:rsid w:val="00134015"/>
    <w:rsid w:val="0016386C"/>
    <w:rsid w:val="00173FA3"/>
    <w:rsid w:val="0018142F"/>
    <w:rsid w:val="001832ED"/>
    <w:rsid w:val="00184B6F"/>
    <w:rsid w:val="001861E5"/>
    <w:rsid w:val="001B1652"/>
    <w:rsid w:val="001C3EC8"/>
    <w:rsid w:val="001D2BD4"/>
    <w:rsid w:val="001D4258"/>
    <w:rsid w:val="001D60B8"/>
    <w:rsid w:val="001D6911"/>
    <w:rsid w:val="002010BD"/>
    <w:rsid w:val="00201947"/>
    <w:rsid w:val="0020395B"/>
    <w:rsid w:val="002046CB"/>
    <w:rsid w:val="00204DAD"/>
    <w:rsid w:val="00204DC9"/>
    <w:rsid w:val="002062C0"/>
    <w:rsid w:val="00215130"/>
    <w:rsid w:val="00230002"/>
    <w:rsid w:val="002305C0"/>
    <w:rsid w:val="00244C9A"/>
    <w:rsid w:val="00247216"/>
    <w:rsid w:val="00266700"/>
    <w:rsid w:val="00287BD3"/>
    <w:rsid w:val="00296020"/>
    <w:rsid w:val="002A1857"/>
    <w:rsid w:val="002A45AE"/>
    <w:rsid w:val="002A6B21"/>
    <w:rsid w:val="002C55DA"/>
    <w:rsid w:val="002C7F38"/>
    <w:rsid w:val="0030628A"/>
    <w:rsid w:val="00334DB8"/>
    <w:rsid w:val="0035122B"/>
    <w:rsid w:val="00353451"/>
    <w:rsid w:val="003612BE"/>
    <w:rsid w:val="00362F7A"/>
    <w:rsid w:val="00371032"/>
    <w:rsid w:val="00371455"/>
    <w:rsid w:val="00371B44"/>
    <w:rsid w:val="00375220"/>
    <w:rsid w:val="003A4E35"/>
    <w:rsid w:val="003B019D"/>
    <w:rsid w:val="003C122B"/>
    <w:rsid w:val="003C4DB8"/>
    <w:rsid w:val="003C5A97"/>
    <w:rsid w:val="003C667D"/>
    <w:rsid w:val="003C7A04"/>
    <w:rsid w:val="003D58E0"/>
    <w:rsid w:val="003D6F2B"/>
    <w:rsid w:val="003F52B2"/>
    <w:rsid w:val="00433203"/>
    <w:rsid w:val="00440414"/>
    <w:rsid w:val="004558E9"/>
    <w:rsid w:val="0045777E"/>
    <w:rsid w:val="0049434C"/>
    <w:rsid w:val="004B205C"/>
    <w:rsid w:val="004B3753"/>
    <w:rsid w:val="004B6D37"/>
    <w:rsid w:val="004C31D2"/>
    <w:rsid w:val="004D4F42"/>
    <w:rsid w:val="004D55C2"/>
    <w:rsid w:val="00507888"/>
    <w:rsid w:val="00512620"/>
    <w:rsid w:val="00512EBF"/>
    <w:rsid w:val="005175F9"/>
    <w:rsid w:val="00521131"/>
    <w:rsid w:val="00522CB2"/>
    <w:rsid w:val="00527C0B"/>
    <w:rsid w:val="005410F6"/>
    <w:rsid w:val="00553C9D"/>
    <w:rsid w:val="00554586"/>
    <w:rsid w:val="005729C4"/>
    <w:rsid w:val="0059227B"/>
    <w:rsid w:val="005A71F3"/>
    <w:rsid w:val="005B0966"/>
    <w:rsid w:val="005B795D"/>
    <w:rsid w:val="005C518D"/>
    <w:rsid w:val="006070A4"/>
    <w:rsid w:val="00610508"/>
    <w:rsid w:val="00613820"/>
    <w:rsid w:val="00643E46"/>
    <w:rsid w:val="00645C90"/>
    <w:rsid w:val="00652248"/>
    <w:rsid w:val="00657B80"/>
    <w:rsid w:val="00675B3C"/>
    <w:rsid w:val="00684F09"/>
    <w:rsid w:val="0069495C"/>
    <w:rsid w:val="006958FB"/>
    <w:rsid w:val="006A47D2"/>
    <w:rsid w:val="006D340A"/>
    <w:rsid w:val="0070175C"/>
    <w:rsid w:val="00715A1D"/>
    <w:rsid w:val="007238C2"/>
    <w:rsid w:val="00752682"/>
    <w:rsid w:val="00760BB0"/>
    <w:rsid w:val="0076157A"/>
    <w:rsid w:val="00777227"/>
    <w:rsid w:val="00784593"/>
    <w:rsid w:val="007A00EF"/>
    <w:rsid w:val="007B19EA"/>
    <w:rsid w:val="007C0A2D"/>
    <w:rsid w:val="007C27B0"/>
    <w:rsid w:val="007E616E"/>
    <w:rsid w:val="007F300B"/>
    <w:rsid w:val="008014C3"/>
    <w:rsid w:val="00806BB7"/>
    <w:rsid w:val="00812FA7"/>
    <w:rsid w:val="00820E8D"/>
    <w:rsid w:val="00821F2F"/>
    <w:rsid w:val="008376B9"/>
    <w:rsid w:val="00850812"/>
    <w:rsid w:val="0085160A"/>
    <w:rsid w:val="00876B9A"/>
    <w:rsid w:val="00886CBD"/>
    <w:rsid w:val="008933BF"/>
    <w:rsid w:val="008A10C4"/>
    <w:rsid w:val="008B0248"/>
    <w:rsid w:val="008B66E7"/>
    <w:rsid w:val="008C427E"/>
    <w:rsid w:val="008D191D"/>
    <w:rsid w:val="008E296B"/>
    <w:rsid w:val="008F5F33"/>
    <w:rsid w:val="0091046A"/>
    <w:rsid w:val="00926ABD"/>
    <w:rsid w:val="00947180"/>
    <w:rsid w:val="00947F4E"/>
    <w:rsid w:val="009527AF"/>
    <w:rsid w:val="00966D47"/>
    <w:rsid w:val="00980569"/>
    <w:rsid w:val="00986BB2"/>
    <w:rsid w:val="00992312"/>
    <w:rsid w:val="009C0DED"/>
    <w:rsid w:val="009D59C1"/>
    <w:rsid w:val="00A06E4F"/>
    <w:rsid w:val="00A07E5A"/>
    <w:rsid w:val="00A20ED6"/>
    <w:rsid w:val="00A30614"/>
    <w:rsid w:val="00A37D7F"/>
    <w:rsid w:val="00A46410"/>
    <w:rsid w:val="00A524BE"/>
    <w:rsid w:val="00A57688"/>
    <w:rsid w:val="00A608CC"/>
    <w:rsid w:val="00A76AD6"/>
    <w:rsid w:val="00A842E9"/>
    <w:rsid w:val="00A84A94"/>
    <w:rsid w:val="00AA3019"/>
    <w:rsid w:val="00AA4B9C"/>
    <w:rsid w:val="00AD1D91"/>
    <w:rsid w:val="00AD1DAA"/>
    <w:rsid w:val="00AE4523"/>
    <w:rsid w:val="00AF1E23"/>
    <w:rsid w:val="00AF7F81"/>
    <w:rsid w:val="00B01AFF"/>
    <w:rsid w:val="00B05CC7"/>
    <w:rsid w:val="00B27E39"/>
    <w:rsid w:val="00B350D8"/>
    <w:rsid w:val="00B46F7E"/>
    <w:rsid w:val="00B6703D"/>
    <w:rsid w:val="00B76763"/>
    <w:rsid w:val="00B76769"/>
    <w:rsid w:val="00B7732B"/>
    <w:rsid w:val="00B879F0"/>
    <w:rsid w:val="00BA0002"/>
    <w:rsid w:val="00BA3CB1"/>
    <w:rsid w:val="00BC25AA"/>
    <w:rsid w:val="00C022E3"/>
    <w:rsid w:val="00C20D83"/>
    <w:rsid w:val="00C22D17"/>
    <w:rsid w:val="00C24957"/>
    <w:rsid w:val="00C26BB2"/>
    <w:rsid w:val="00C33720"/>
    <w:rsid w:val="00C344C7"/>
    <w:rsid w:val="00C4712D"/>
    <w:rsid w:val="00C54991"/>
    <w:rsid w:val="00C555C9"/>
    <w:rsid w:val="00C87BE2"/>
    <w:rsid w:val="00C94F55"/>
    <w:rsid w:val="00CA7D62"/>
    <w:rsid w:val="00CB07A8"/>
    <w:rsid w:val="00CC7E1F"/>
    <w:rsid w:val="00CD4A57"/>
    <w:rsid w:val="00CF4210"/>
    <w:rsid w:val="00D146F1"/>
    <w:rsid w:val="00D15091"/>
    <w:rsid w:val="00D33604"/>
    <w:rsid w:val="00D37B08"/>
    <w:rsid w:val="00D40B32"/>
    <w:rsid w:val="00D40D18"/>
    <w:rsid w:val="00D437FF"/>
    <w:rsid w:val="00D5130C"/>
    <w:rsid w:val="00D51313"/>
    <w:rsid w:val="00D62265"/>
    <w:rsid w:val="00D6512A"/>
    <w:rsid w:val="00D84C6F"/>
    <w:rsid w:val="00D8512E"/>
    <w:rsid w:val="00D86E86"/>
    <w:rsid w:val="00D93B25"/>
    <w:rsid w:val="00DA1E58"/>
    <w:rsid w:val="00DC1055"/>
    <w:rsid w:val="00DC28EC"/>
    <w:rsid w:val="00DC5789"/>
    <w:rsid w:val="00DE1F53"/>
    <w:rsid w:val="00DE4EF2"/>
    <w:rsid w:val="00DE63C4"/>
    <w:rsid w:val="00DF2C0E"/>
    <w:rsid w:val="00E00A77"/>
    <w:rsid w:val="00E01584"/>
    <w:rsid w:val="00E040DC"/>
    <w:rsid w:val="00E04DB6"/>
    <w:rsid w:val="00E06FFB"/>
    <w:rsid w:val="00E30155"/>
    <w:rsid w:val="00E50208"/>
    <w:rsid w:val="00E53E3A"/>
    <w:rsid w:val="00E61982"/>
    <w:rsid w:val="00E91FE1"/>
    <w:rsid w:val="00EA5E95"/>
    <w:rsid w:val="00ED2467"/>
    <w:rsid w:val="00ED3266"/>
    <w:rsid w:val="00ED4954"/>
    <w:rsid w:val="00ED5A43"/>
    <w:rsid w:val="00EE0943"/>
    <w:rsid w:val="00EE33A2"/>
    <w:rsid w:val="00F35F49"/>
    <w:rsid w:val="00F36B7A"/>
    <w:rsid w:val="00F67A1C"/>
    <w:rsid w:val="00F82C5B"/>
    <w:rsid w:val="00F8555F"/>
    <w:rsid w:val="00F87F9A"/>
    <w:rsid w:val="00F924ED"/>
    <w:rsid w:val="00F9261C"/>
    <w:rsid w:val="00FB3E36"/>
    <w:rsid w:val="00FB571A"/>
    <w:rsid w:val="00FE6F70"/>
    <w:rsid w:val="00FF10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32D70"/>
  <w15:chartTrackingRefBased/>
  <w15:docId w15:val="{8917A022-AA99-423B-96A5-8019D3AE8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rsid w:val="00522CB2"/>
    <w:rPr>
      <w:rFonts w:ascii="Times New Roman" w:hAnsi="Times New Roman"/>
      <w:lang w:val="en-GB" w:eastAsia="en-US"/>
    </w:rPr>
  </w:style>
  <w:style w:type="table" w:styleId="TableGrid">
    <w:name w:val="Table Grid"/>
    <w:basedOn w:val="TableNormal"/>
    <w:rsid w:val="00522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C7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863754">
      <w:bodyDiv w:val="1"/>
      <w:marLeft w:val="0"/>
      <w:marRight w:val="0"/>
      <w:marTop w:val="0"/>
      <w:marBottom w:val="0"/>
      <w:divBdr>
        <w:top w:val="none" w:sz="0" w:space="0" w:color="auto"/>
        <w:left w:val="none" w:sz="0" w:space="0" w:color="auto"/>
        <w:bottom w:val="none" w:sz="0" w:space="0" w:color="auto"/>
        <w:right w:val="none" w:sz="0" w:space="0" w:color="auto"/>
      </w:divBdr>
      <w:divsChild>
        <w:div w:id="2018994738">
          <w:marLeft w:val="360"/>
          <w:marRight w:val="0"/>
          <w:marTop w:val="200"/>
          <w:marBottom w:val="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4253667">
      <w:bodyDiv w:val="1"/>
      <w:marLeft w:val="0"/>
      <w:marRight w:val="0"/>
      <w:marTop w:val="0"/>
      <w:marBottom w:val="0"/>
      <w:divBdr>
        <w:top w:val="none" w:sz="0" w:space="0" w:color="auto"/>
        <w:left w:val="none" w:sz="0" w:space="0" w:color="auto"/>
        <w:bottom w:val="none" w:sz="0" w:space="0" w:color="auto"/>
        <w:right w:val="none" w:sz="0" w:space="0" w:color="auto"/>
      </w:divBdr>
      <w:divsChild>
        <w:div w:id="1621492971">
          <w:marLeft w:val="1080"/>
          <w:marRight w:val="0"/>
          <w:marTop w:val="100"/>
          <w:marBottom w:val="0"/>
          <w:divBdr>
            <w:top w:val="none" w:sz="0" w:space="0" w:color="auto"/>
            <w:left w:val="none" w:sz="0" w:space="0" w:color="auto"/>
            <w:bottom w:val="none" w:sz="0" w:space="0" w:color="auto"/>
            <w:right w:val="none" w:sz="0" w:space="0" w:color="auto"/>
          </w:divBdr>
        </w:div>
        <w:div w:id="448165811">
          <w:marLeft w:val="1800"/>
          <w:marRight w:val="0"/>
          <w:marTop w:val="100"/>
          <w:marBottom w:val="0"/>
          <w:divBdr>
            <w:top w:val="none" w:sz="0" w:space="0" w:color="auto"/>
            <w:left w:val="none" w:sz="0" w:space="0" w:color="auto"/>
            <w:bottom w:val="none" w:sz="0" w:space="0" w:color="auto"/>
            <w:right w:val="none" w:sz="0" w:space="0" w:color="auto"/>
          </w:divBdr>
        </w:div>
        <w:div w:id="1555778911">
          <w:marLeft w:val="1800"/>
          <w:marRight w:val="0"/>
          <w:marTop w:val="10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4245412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3517979">
      <w:bodyDiv w:val="1"/>
      <w:marLeft w:val="0"/>
      <w:marRight w:val="0"/>
      <w:marTop w:val="0"/>
      <w:marBottom w:val="0"/>
      <w:divBdr>
        <w:top w:val="none" w:sz="0" w:space="0" w:color="auto"/>
        <w:left w:val="none" w:sz="0" w:space="0" w:color="auto"/>
        <w:bottom w:val="none" w:sz="0" w:space="0" w:color="auto"/>
        <w:right w:val="none" w:sz="0" w:space="0" w:color="auto"/>
      </w:divBdr>
      <w:divsChild>
        <w:div w:id="7417144">
          <w:marLeft w:val="360"/>
          <w:marRight w:val="0"/>
          <w:marTop w:val="20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65750521">
      <w:bodyDiv w:val="1"/>
      <w:marLeft w:val="0"/>
      <w:marRight w:val="0"/>
      <w:marTop w:val="0"/>
      <w:marBottom w:val="0"/>
      <w:divBdr>
        <w:top w:val="none" w:sz="0" w:space="0" w:color="auto"/>
        <w:left w:val="none" w:sz="0" w:space="0" w:color="auto"/>
        <w:bottom w:val="none" w:sz="0" w:space="0" w:color="auto"/>
        <w:right w:val="none" w:sz="0" w:space="0" w:color="auto"/>
      </w:divBdr>
      <w:divsChild>
        <w:div w:id="847334268">
          <w:marLeft w:val="360"/>
          <w:marRight w:val="0"/>
          <w:marTop w:val="20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966</Words>
  <Characters>5507</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Vodafone UPEAS Maastricht</cp:lastModifiedBy>
  <cp:revision>3</cp:revision>
  <cp:lastPrinted>1899-12-31T23:00:00Z</cp:lastPrinted>
  <dcterms:created xsi:type="dcterms:W3CDTF">2024-09-02T23:46:00Z</dcterms:created>
  <dcterms:modified xsi:type="dcterms:W3CDTF">2024-09-02T23:46:00Z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17da11e7-ad83-4459-98c6-12a88e2eac78_Enabled">
    <vt:lpwstr>true</vt:lpwstr>
  </property>
  <property fmtid="{D5CDD505-2E9C-101B-9397-08002B2CF9AE}" pid="4" name="MSIP_Label_17da11e7-ad83-4459-98c6-12a88e2eac78_SetDate">
    <vt:lpwstr>2024-09-02T23:46:37Z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cdb11dad-318e-4375-a75f-c2215021d33e</vt:lpwstr>
  </property>
  <property fmtid="{D5CDD505-2E9C-101B-9397-08002B2CF9AE}" pid="9" name="MSIP_Label_17da11e7-ad83-4459-98c6-12a88e2eac78_ContentBits">
    <vt:lpwstr>0</vt:lpwstr>
  </property>
</Properties>
</file>